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6EDA" w14:textId="77777777" w:rsidR="00153998" w:rsidRDefault="00153998" w:rsidP="00A21F66">
      <w:pPr>
        <w:jc w:val="center"/>
        <w:rPr>
          <w:rFonts w:ascii="Calibri" w:hAnsi="Calibri"/>
          <w:b/>
          <w:sz w:val="28"/>
          <w:szCs w:val="28"/>
        </w:rPr>
      </w:pPr>
    </w:p>
    <w:p w14:paraId="3831908A" w14:textId="77777777" w:rsidR="00303FEB" w:rsidRPr="00153998" w:rsidRDefault="00303FEB" w:rsidP="00A21F66">
      <w:pPr>
        <w:jc w:val="center"/>
        <w:rPr>
          <w:rFonts w:ascii="Calibri" w:hAnsi="Calibri"/>
          <w:b/>
          <w:sz w:val="10"/>
          <w:szCs w:val="28"/>
        </w:rPr>
      </w:pPr>
    </w:p>
    <w:p w14:paraId="6082D4D3" w14:textId="77777777" w:rsidR="00D74652" w:rsidRDefault="00D74652" w:rsidP="00A21F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Patient Participation Meeting</w:t>
      </w:r>
    </w:p>
    <w:p w14:paraId="162B8290" w14:textId="77777777" w:rsidR="00A21F66" w:rsidRDefault="00D73546" w:rsidP="00A21F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Meeting</w:t>
      </w:r>
    </w:p>
    <w:p w14:paraId="1E3C94F9" w14:textId="77777777" w:rsidR="009512C5" w:rsidRDefault="006829E9" w:rsidP="00A21F6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Held on</w:t>
      </w:r>
      <w:r w:rsidR="0051687E">
        <w:rPr>
          <w:rFonts w:ascii="Calibri" w:hAnsi="Calibri"/>
          <w:b/>
          <w:sz w:val="28"/>
          <w:szCs w:val="28"/>
        </w:rPr>
        <w:t xml:space="preserve"> 2</w:t>
      </w:r>
      <w:r w:rsidR="00993383">
        <w:rPr>
          <w:rFonts w:ascii="Calibri" w:hAnsi="Calibri"/>
          <w:b/>
          <w:sz w:val="28"/>
          <w:szCs w:val="28"/>
          <w:vertAlign w:val="superscript"/>
        </w:rPr>
        <w:t xml:space="preserve">9th </w:t>
      </w:r>
      <w:r w:rsidR="00993383">
        <w:rPr>
          <w:rFonts w:ascii="Calibri" w:hAnsi="Calibri"/>
          <w:b/>
          <w:sz w:val="28"/>
          <w:szCs w:val="28"/>
        </w:rPr>
        <w:t>November</w:t>
      </w:r>
      <w:r w:rsidR="00D73546">
        <w:rPr>
          <w:rFonts w:ascii="Calibri" w:hAnsi="Calibri"/>
          <w:b/>
          <w:sz w:val="28"/>
          <w:szCs w:val="28"/>
        </w:rPr>
        <w:t xml:space="preserve"> </w:t>
      </w:r>
      <w:r w:rsidR="00C32625">
        <w:rPr>
          <w:rFonts w:ascii="Calibri" w:hAnsi="Calibri"/>
          <w:b/>
          <w:sz w:val="28"/>
          <w:szCs w:val="28"/>
        </w:rPr>
        <w:t>201</w:t>
      </w:r>
      <w:r w:rsidR="0051687E">
        <w:rPr>
          <w:rFonts w:ascii="Calibri" w:hAnsi="Calibri"/>
          <w:b/>
          <w:sz w:val="28"/>
          <w:szCs w:val="28"/>
        </w:rPr>
        <w:t>8</w:t>
      </w:r>
      <w:r w:rsidR="00153998">
        <w:rPr>
          <w:rFonts w:ascii="Calibri" w:hAnsi="Calibri"/>
          <w:b/>
          <w:sz w:val="28"/>
          <w:szCs w:val="28"/>
        </w:rPr>
        <w:t>,</w:t>
      </w:r>
    </w:p>
    <w:p w14:paraId="152BD2F3" w14:textId="77777777" w:rsidR="00E61A75" w:rsidRPr="00E61A75" w:rsidRDefault="00E61A75" w:rsidP="00E61A75">
      <w:pPr>
        <w:tabs>
          <w:tab w:val="left" w:pos="5205"/>
        </w:tabs>
        <w:rPr>
          <w:rFonts w:ascii="Cambria" w:hAnsi="Cambria"/>
        </w:rPr>
      </w:pPr>
    </w:p>
    <w:p w14:paraId="4D487A7C" w14:textId="77777777" w:rsidR="00E61A75" w:rsidRPr="0064173C" w:rsidRDefault="0064173C" w:rsidP="00B15A39">
      <w:pPr>
        <w:pStyle w:val="ListParagraph"/>
        <w:ind w:left="360"/>
        <w:rPr>
          <w:b/>
        </w:rPr>
      </w:pPr>
      <w:r w:rsidRPr="0064173C">
        <w:rPr>
          <w:b/>
        </w:rPr>
        <w:t>Introduction (</w:t>
      </w:r>
      <w:r w:rsidR="00E61A75" w:rsidRPr="0064173C">
        <w:rPr>
          <w:b/>
        </w:rPr>
        <w:t>Present/Apology</w:t>
      </w:r>
      <w:r w:rsidRPr="0064173C">
        <w:rPr>
          <w:b/>
        </w:rPr>
        <w:t>)</w:t>
      </w:r>
    </w:p>
    <w:p w14:paraId="708FC873" w14:textId="77777777" w:rsidR="00E61A75" w:rsidRDefault="00E61A75" w:rsidP="00E61A75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8"/>
        <w:gridCol w:w="4272"/>
      </w:tblGrid>
      <w:tr w:rsidR="00E61A75" w:rsidRPr="00993383" w14:paraId="082E072E" w14:textId="77777777" w:rsidTr="00D73546">
        <w:tc>
          <w:tcPr>
            <w:tcW w:w="4440" w:type="dxa"/>
          </w:tcPr>
          <w:p w14:paraId="5709E913" w14:textId="77777777" w:rsidR="00E61A75" w:rsidRPr="00993383" w:rsidRDefault="009512C5" w:rsidP="00E61A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93383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 w:rsidR="00530540" w:rsidRPr="00993383">
              <w:rPr>
                <w:rFonts w:ascii="Arial" w:hAnsi="Arial" w:cs="Arial"/>
                <w:sz w:val="20"/>
                <w:szCs w:val="20"/>
              </w:rPr>
              <w:t xml:space="preserve">Staff </w:t>
            </w:r>
            <w:r w:rsidR="00E61A75" w:rsidRPr="00993383">
              <w:rPr>
                <w:rFonts w:ascii="Arial" w:hAnsi="Arial" w:cs="Arial"/>
                <w:sz w:val="20"/>
                <w:szCs w:val="20"/>
              </w:rPr>
              <w:t>Present:</w:t>
            </w:r>
          </w:p>
          <w:p w14:paraId="323F5D23" w14:textId="77777777" w:rsidR="009230F8" w:rsidRPr="00993383" w:rsidRDefault="009230F8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993383">
              <w:rPr>
                <w:rFonts w:asciiTheme="minorHAnsi" w:hAnsiTheme="minorHAnsi" w:cs="Arial"/>
                <w:sz w:val="22"/>
                <w:szCs w:val="22"/>
              </w:rPr>
              <w:t>Mrs R Agarwal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51687E" w:rsidRPr="00993383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>PM</w:t>
            </w:r>
          </w:p>
          <w:p w14:paraId="43E4DC62" w14:textId="77777777" w:rsidR="00993383" w:rsidRPr="00993383" w:rsidRDefault="00993383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993383">
              <w:rPr>
                <w:rFonts w:asciiTheme="minorHAnsi" w:hAnsiTheme="minorHAnsi" w:cs="Arial"/>
                <w:sz w:val="22"/>
                <w:szCs w:val="22"/>
              </w:rPr>
              <w:t>Dr M.D Agarwal</w:t>
            </w:r>
            <w:r w:rsidR="00E345F8">
              <w:rPr>
                <w:rFonts w:asciiTheme="minorHAnsi" w:hAnsiTheme="minorHAnsi" w:cs="Arial"/>
                <w:sz w:val="22"/>
                <w:szCs w:val="22"/>
              </w:rPr>
              <w:t xml:space="preserve">       GP</w:t>
            </w:r>
          </w:p>
          <w:p w14:paraId="3DE77F2F" w14:textId="77777777" w:rsidR="00993383" w:rsidRPr="00993383" w:rsidRDefault="00993383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Dr Jessica Agarwal     </w:t>
            </w:r>
            <w:r w:rsidR="00E345F8">
              <w:rPr>
                <w:rFonts w:asciiTheme="minorHAnsi" w:hAnsiTheme="minorHAnsi" w:cs="Arial"/>
                <w:sz w:val="22"/>
                <w:szCs w:val="22"/>
              </w:rPr>
              <w:t>GP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         </w:t>
            </w:r>
          </w:p>
          <w:p w14:paraId="7506F0E8" w14:textId="77777777" w:rsidR="009230F8" w:rsidRPr="00993383" w:rsidRDefault="009230F8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993383">
              <w:rPr>
                <w:rFonts w:asciiTheme="minorHAnsi" w:hAnsiTheme="minorHAnsi" w:cs="Arial"/>
                <w:sz w:val="22"/>
                <w:szCs w:val="22"/>
              </w:rPr>
              <w:t>Mrs A Kaur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993383" w:rsidRPr="00993383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Pr="00993383">
              <w:rPr>
                <w:rFonts w:asciiTheme="minorHAnsi" w:hAnsiTheme="minorHAnsi" w:cs="Arial"/>
                <w:sz w:val="22"/>
                <w:szCs w:val="22"/>
              </w:rPr>
              <w:t>HCA</w:t>
            </w:r>
          </w:p>
          <w:p w14:paraId="2654F562" w14:textId="77777777" w:rsidR="0051687E" w:rsidRPr="00993383" w:rsidRDefault="00993383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93383">
              <w:rPr>
                <w:rFonts w:asciiTheme="minorHAnsi" w:hAnsiTheme="minorHAnsi" w:cs="Arial"/>
                <w:sz w:val="22"/>
                <w:szCs w:val="22"/>
              </w:rPr>
              <w:t>Dipali</w:t>
            </w:r>
            <w:proofErr w:type="spellEnd"/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 Rahman           Receptionist</w:t>
            </w:r>
          </w:p>
          <w:p w14:paraId="2456893E" w14:textId="77777777" w:rsidR="0051687E" w:rsidRPr="00993383" w:rsidRDefault="00993383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93383">
              <w:rPr>
                <w:rFonts w:asciiTheme="minorHAnsi" w:hAnsiTheme="minorHAnsi" w:cs="Arial"/>
                <w:sz w:val="22"/>
                <w:szCs w:val="22"/>
              </w:rPr>
              <w:t>Nosheen</w:t>
            </w:r>
            <w:proofErr w:type="spellEnd"/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993383">
              <w:rPr>
                <w:rFonts w:asciiTheme="minorHAnsi" w:hAnsiTheme="minorHAnsi" w:cs="Arial"/>
                <w:sz w:val="22"/>
                <w:szCs w:val="22"/>
              </w:rPr>
              <w:t>Kauser</w:t>
            </w:r>
            <w:proofErr w:type="spellEnd"/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="0051687E" w:rsidRPr="00993383">
              <w:rPr>
                <w:rFonts w:asciiTheme="minorHAnsi" w:hAnsiTheme="minorHAnsi" w:cs="Arial"/>
                <w:sz w:val="22"/>
                <w:szCs w:val="22"/>
              </w:rPr>
              <w:t>Receptionist</w:t>
            </w:r>
          </w:p>
          <w:p w14:paraId="26DBE4CB" w14:textId="77777777" w:rsidR="00993383" w:rsidRDefault="00993383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93383">
              <w:rPr>
                <w:rFonts w:asciiTheme="minorHAnsi" w:hAnsiTheme="minorHAnsi" w:cs="Arial"/>
                <w:sz w:val="22"/>
                <w:szCs w:val="22"/>
              </w:rPr>
              <w:t>Anwara</w:t>
            </w:r>
            <w:proofErr w:type="spellEnd"/>
            <w:r w:rsidRPr="00993383">
              <w:rPr>
                <w:rFonts w:asciiTheme="minorHAnsi" w:hAnsiTheme="minorHAnsi" w:cs="Arial"/>
                <w:sz w:val="22"/>
                <w:szCs w:val="22"/>
              </w:rPr>
              <w:t xml:space="preserve"> Bibi                Receptionist</w:t>
            </w:r>
          </w:p>
          <w:p w14:paraId="5CE50E58" w14:textId="77777777" w:rsidR="00AF7161" w:rsidRDefault="00AF7161" w:rsidP="00AF7161">
            <w:pPr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</w:rPr>
              <w:t>Amy lane</w:t>
            </w:r>
            <w:r w:rsidR="00E345F8">
              <w:rPr>
                <w:rFonts w:ascii="Calibri" w:hAnsi="Calibri"/>
                <w:color w:val="000000"/>
              </w:rPr>
              <w:t xml:space="preserve">               </w:t>
            </w:r>
            <w:proofErr w:type="gramStart"/>
            <w:r w:rsidR="00E345F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  </w:t>
            </w:r>
            <w:r w:rsidR="00E345F8">
              <w:rPr>
                <w:rFonts w:ascii="Calibri" w:hAnsi="Calibri"/>
                <w:color w:val="000000"/>
              </w:rPr>
              <w:t>(</w:t>
            </w:r>
            <w:proofErr w:type="gramEnd"/>
            <w:r w:rsidR="00E345F8">
              <w:rPr>
                <w:rFonts w:ascii="Calibri" w:hAnsi="Calibri"/>
                <w:color w:val="000000"/>
              </w:rPr>
              <w:t xml:space="preserve">speaker) OTC </w:t>
            </w:r>
          </w:p>
          <w:p w14:paraId="5A643490" w14:textId="77777777" w:rsidR="00AF7161" w:rsidRDefault="00AF7161" w:rsidP="00AF71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Medicines optimisation technician</w:t>
            </w:r>
          </w:p>
          <w:p w14:paraId="5141560C" w14:textId="77777777" w:rsidR="00AF7161" w:rsidRDefault="00AF7161" w:rsidP="00AF7161">
            <w:pPr>
              <w:rPr>
                <w:rFonts w:ascii="Calibri" w:hAnsi="Calibri"/>
                <w:color w:val="000000"/>
              </w:rPr>
            </w:pPr>
          </w:p>
          <w:p w14:paraId="528EED1D" w14:textId="77777777" w:rsidR="00AF7161" w:rsidRDefault="00AF7161" w:rsidP="00AF7161">
            <w:pPr>
              <w:rPr>
                <w:rFonts w:ascii="Calibri" w:hAnsi="Calibri"/>
                <w:color w:val="000000"/>
              </w:rPr>
            </w:pPr>
          </w:p>
          <w:p w14:paraId="502B5ACF" w14:textId="77777777" w:rsidR="00AF7161" w:rsidRPr="00993383" w:rsidRDefault="00AF7161" w:rsidP="009230F8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4798E8" w14:textId="77777777" w:rsidR="00530540" w:rsidRPr="00993383" w:rsidRDefault="00530540" w:rsidP="00923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6" w:type="dxa"/>
          </w:tcPr>
          <w:p w14:paraId="17C1D0BA" w14:textId="77777777" w:rsidR="00E61A75" w:rsidRPr="00993383" w:rsidRDefault="00D74652" w:rsidP="00E61A75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  <w:r w:rsidRPr="00993383">
              <w:rPr>
                <w:rFonts w:asciiTheme="minorHAnsi" w:hAnsiTheme="minorHAnsi" w:cs="Arial"/>
                <w:sz w:val="20"/>
                <w:szCs w:val="20"/>
              </w:rPr>
              <w:t>Patients Present:</w:t>
            </w:r>
          </w:p>
          <w:p w14:paraId="01713E40" w14:textId="77777777" w:rsidR="0051687E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(501791)</w:t>
            </w:r>
          </w:p>
          <w:p w14:paraId="706DC615" w14:textId="77777777" w:rsidR="00BD6B91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(9019)</w:t>
            </w:r>
          </w:p>
          <w:p w14:paraId="3E55139C" w14:textId="77777777" w:rsidR="00BD6B91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(3059)</w:t>
            </w:r>
          </w:p>
          <w:p w14:paraId="60DE0FFA" w14:textId="77777777" w:rsidR="00BD6B91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(11634)</w:t>
            </w:r>
          </w:p>
          <w:p w14:paraId="4217CE86" w14:textId="77777777" w:rsidR="00702DA0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(500177)</w:t>
            </w:r>
          </w:p>
          <w:p w14:paraId="265AC951" w14:textId="77777777" w:rsidR="00BD6B91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(3020)</w:t>
            </w:r>
          </w:p>
          <w:p w14:paraId="03E9EBB7" w14:textId="77777777" w:rsidR="00BD6B91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(519)</w:t>
            </w:r>
          </w:p>
          <w:p w14:paraId="4004834D" w14:textId="77777777" w:rsidR="00BD6B91" w:rsidRPr="00993383" w:rsidRDefault="00BD6B91" w:rsidP="0099338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(502231)</w:t>
            </w:r>
          </w:p>
        </w:tc>
      </w:tr>
    </w:tbl>
    <w:p w14:paraId="68D619E5" w14:textId="77777777" w:rsidR="009230F8" w:rsidRDefault="009230F8" w:rsidP="009230F8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14:paraId="78AC4A25" w14:textId="77777777" w:rsidR="00101086" w:rsidRDefault="00F7246F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Meeting opened by Mrs Agarwal, </w:t>
      </w:r>
      <w:r w:rsidR="009230F8" w:rsidRPr="009230F8">
        <w:rPr>
          <w:rFonts w:ascii="Calibri" w:hAnsi="Calibri" w:cs="Calibri"/>
          <w:bCs/>
          <w:sz w:val="22"/>
          <w:szCs w:val="22"/>
        </w:rPr>
        <w:t xml:space="preserve">previous minutes of last meeting </w:t>
      </w:r>
      <w:r w:rsidR="009230F8">
        <w:rPr>
          <w:rFonts w:ascii="Calibri" w:hAnsi="Calibri" w:cs="Calibri"/>
          <w:bCs/>
          <w:sz w:val="22"/>
          <w:szCs w:val="22"/>
        </w:rPr>
        <w:t>discussed and</w:t>
      </w:r>
      <w:r w:rsidR="009230F8" w:rsidRPr="009230F8">
        <w:rPr>
          <w:rFonts w:ascii="Calibri" w:hAnsi="Calibri" w:cs="Calibri"/>
          <w:bCs/>
          <w:sz w:val="22"/>
          <w:szCs w:val="22"/>
        </w:rPr>
        <w:t xml:space="preserve"> approved</w:t>
      </w:r>
      <w:r w:rsidR="009230F8">
        <w:rPr>
          <w:rFonts w:ascii="Calibri" w:hAnsi="Calibri" w:cs="Calibri"/>
          <w:bCs/>
          <w:sz w:val="22"/>
          <w:szCs w:val="22"/>
        </w:rPr>
        <w:t>.</w:t>
      </w:r>
      <w:r w:rsidR="005C3927">
        <w:rPr>
          <w:rFonts w:ascii="Calibri" w:hAnsi="Calibri" w:cs="Calibri"/>
          <w:bCs/>
          <w:sz w:val="22"/>
          <w:szCs w:val="22"/>
        </w:rPr>
        <w:t xml:space="preserve"> </w:t>
      </w:r>
    </w:p>
    <w:p w14:paraId="04A55320" w14:textId="77777777" w:rsidR="00E345F8" w:rsidRDefault="00E345F8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55729278" w14:textId="77777777" w:rsidR="00101086" w:rsidRDefault="00993383" w:rsidP="00101086">
      <w:pPr>
        <w:spacing w:line="276" w:lineRule="auto"/>
        <w:rPr>
          <w:rFonts w:ascii="Calibri" w:hAnsi="Calibri" w:cs="Calibri"/>
          <w:b/>
          <w:bCs/>
        </w:rPr>
      </w:pPr>
      <w:r w:rsidRPr="00E345F8">
        <w:rPr>
          <w:rFonts w:ascii="Calibri" w:hAnsi="Calibri" w:cs="Calibri"/>
          <w:b/>
          <w:bCs/>
        </w:rPr>
        <w:t xml:space="preserve"> </w:t>
      </w:r>
      <w:r w:rsidR="00E345F8" w:rsidRPr="00E345F8">
        <w:rPr>
          <w:rFonts w:ascii="Calibri" w:hAnsi="Calibri" w:cs="Calibri"/>
          <w:b/>
          <w:bCs/>
        </w:rPr>
        <w:t>Agenda</w:t>
      </w:r>
    </w:p>
    <w:p w14:paraId="2769E701" w14:textId="77777777" w:rsidR="00993383" w:rsidRDefault="00993383" w:rsidP="00101086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4CFC9F0" w14:textId="77777777" w:rsidR="008B78D1" w:rsidRDefault="00993383" w:rsidP="0010108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1) Christmas and New Year arrangement.</w:t>
      </w:r>
    </w:p>
    <w:p w14:paraId="5282B4FB" w14:textId="77777777" w:rsidR="008B78D1" w:rsidRPr="00993383" w:rsidRDefault="008B78D1" w:rsidP="00101086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B65F53F" w14:textId="77777777" w:rsidR="0006570A" w:rsidRDefault="00993383" w:rsidP="0079550A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Over </w:t>
      </w:r>
      <w:r w:rsidR="008B78D1">
        <w:rPr>
          <w:rFonts w:ascii="Calibri" w:hAnsi="Calibri"/>
          <w:sz w:val="22"/>
          <w:szCs w:val="22"/>
          <w:lang w:eastAsia="en-US"/>
        </w:rPr>
        <w:t>the holiday period out of hours</w:t>
      </w:r>
      <w:r>
        <w:rPr>
          <w:rFonts w:ascii="Calibri" w:hAnsi="Calibri"/>
          <w:sz w:val="22"/>
          <w:szCs w:val="22"/>
          <w:lang w:eastAsia="en-US"/>
        </w:rPr>
        <w:t xml:space="preserve"> services will be available as normal. Anyone in need of medical advice or emergency appointment </w:t>
      </w:r>
      <w:r w:rsidR="008B78D1">
        <w:rPr>
          <w:rFonts w:ascii="Calibri" w:hAnsi="Calibri"/>
          <w:sz w:val="22"/>
          <w:szCs w:val="22"/>
          <w:lang w:eastAsia="en-US"/>
        </w:rPr>
        <w:t>was</w:t>
      </w:r>
      <w:r>
        <w:rPr>
          <w:rFonts w:ascii="Calibri" w:hAnsi="Calibri"/>
          <w:sz w:val="22"/>
          <w:szCs w:val="22"/>
          <w:lang w:eastAsia="en-US"/>
        </w:rPr>
        <w:t xml:space="preserve"> advised to call </w:t>
      </w:r>
      <w:r w:rsidR="008B78D1">
        <w:rPr>
          <w:rFonts w:ascii="Calibri" w:hAnsi="Calibri"/>
          <w:sz w:val="22"/>
          <w:szCs w:val="22"/>
          <w:lang w:eastAsia="en-US"/>
        </w:rPr>
        <w:t>111.</w:t>
      </w:r>
    </w:p>
    <w:p w14:paraId="117E5997" w14:textId="77777777" w:rsidR="008B78D1" w:rsidRDefault="008B78D1" w:rsidP="0079550A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Anyone with chest pain or serious medical emergency was advised to call 999.</w:t>
      </w:r>
    </w:p>
    <w:p w14:paraId="373FB851" w14:textId="77777777" w:rsidR="0006570A" w:rsidRDefault="0006570A" w:rsidP="0006570A">
      <w:pPr>
        <w:spacing w:line="276" w:lineRule="auto"/>
        <w:ind w:left="1440"/>
        <w:rPr>
          <w:rFonts w:ascii="Calibri" w:hAnsi="Calibri"/>
          <w:sz w:val="22"/>
          <w:szCs w:val="22"/>
          <w:lang w:eastAsia="en-US"/>
        </w:rPr>
      </w:pPr>
    </w:p>
    <w:p w14:paraId="228ED9B0" w14:textId="77777777" w:rsidR="008B78D1" w:rsidRDefault="0006570A" w:rsidP="008B78D1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      2)    Prescription ordering</w:t>
      </w:r>
      <w:r w:rsidR="008B78D1">
        <w:rPr>
          <w:rFonts w:ascii="Calibri" w:hAnsi="Calibri"/>
          <w:b/>
          <w:sz w:val="22"/>
          <w:szCs w:val="22"/>
          <w:lang w:eastAsia="en-US"/>
        </w:rPr>
        <w:t>/collection</w:t>
      </w:r>
    </w:p>
    <w:p w14:paraId="5D41FBBE" w14:textId="77777777" w:rsidR="008B78D1" w:rsidRDefault="008B78D1" w:rsidP="008B78D1">
      <w:pPr>
        <w:spacing w:line="276" w:lineRule="auto"/>
        <w:ind w:left="825"/>
        <w:rPr>
          <w:rFonts w:ascii="Calibri" w:hAnsi="Calibri"/>
          <w:b/>
          <w:sz w:val="22"/>
          <w:szCs w:val="22"/>
          <w:lang w:eastAsia="en-US"/>
        </w:rPr>
      </w:pPr>
    </w:p>
    <w:p w14:paraId="47639AD0" w14:textId="77777777" w:rsidR="008B78D1" w:rsidRPr="00EF0151" w:rsidRDefault="008B78D1" w:rsidP="0079550A">
      <w:pPr>
        <w:numPr>
          <w:ilvl w:val="0"/>
          <w:numId w:val="2"/>
        </w:num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Prescriptions need to be ordered 48 hours in advance by online access or handed in at reception.  Fax orders are also acceptable.</w:t>
      </w:r>
    </w:p>
    <w:p w14:paraId="533701E4" w14:textId="77777777" w:rsidR="00EF0151" w:rsidRPr="008B78D1" w:rsidRDefault="00EF0151" w:rsidP="0079550A">
      <w:pPr>
        <w:numPr>
          <w:ilvl w:val="0"/>
          <w:numId w:val="2"/>
        </w:num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EPS orders need to be ordered 48 hours in advance and patient will need to inform reception of any change of pharmacy nominations.</w:t>
      </w:r>
    </w:p>
    <w:p w14:paraId="005069FD" w14:textId="77777777" w:rsidR="008B78D1" w:rsidRPr="008B78D1" w:rsidRDefault="008B78D1" w:rsidP="0079550A">
      <w:pPr>
        <w:numPr>
          <w:ilvl w:val="0"/>
          <w:numId w:val="2"/>
        </w:num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Over the holiday period patients were advised by Mrs Agarwal to order their prescription in advance by the </w:t>
      </w:r>
      <w:proofErr w:type="gramStart"/>
      <w:r>
        <w:rPr>
          <w:rFonts w:ascii="Calibri" w:hAnsi="Calibri"/>
          <w:sz w:val="22"/>
          <w:szCs w:val="22"/>
          <w:lang w:eastAsia="en-US"/>
        </w:rPr>
        <w:t>22</w:t>
      </w:r>
      <w:r w:rsidRPr="008B78D1">
        <w:rPr>
          <w:rFonts w:ascii="Calibri" w:hAnsi="Calibri"/>
          <w:sz w:val="22"/>
          <w:szCs w:val="22"/>
          <w:vertAlign w:val="superscript"/>
          <w:lang w:eastAsia="en-US"/>
        </w:rPr>
        <w:t>rd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of December.</w:t>
      </w:r>
    </w:p>
    <w:p w14:paraId="27FEC071" w14:textId="77777777" w:rsidR="008B78D1" w:rsidRDefault="008B78D1" w:rsidP="008B78D1">
      <w:pPr>
        <w:spacing w:line="276" w:lineRule="auto"/>
        <w:ind w:left="1545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</w:t>
      </w:r>
    </w:p>
    <w:p w14:paraId="732964FF" w14:textId="77777777" w:rsidR="00737004" w:rsidRDefault="00737004" w:rsidP="00737004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</w:t>
      </w:r>
    </w:p>
    <w:p w14:paraId="161490D6" w14:textId="77777777" w:rsidR="00EF0151" w:rsidRDefault="00737004" w:rsidP="00737004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 xml:space="preserve">       </w:t>
      </w:r>
      <w:r>
        <w:rPr>
          <w:rFonts w:ascii="Calibri" w:hAnsi="Calibri"/>
          <w:b/>
          <w:sz w:val="22"/>
          <w:szCs w:val="22"/>
          <w:lang w:eastAsia="en-US"/>
        </w:rPr>
        <w:t xml:space="preserve">3)    </w:t>
      </w:r>
      <w:r w:rsidR="00EF0151">
        <w:rPr>
          <w:rFonts w:ascii="Calibri" w:hAnsi="Calibri"/>
          <w:b/>
          <w:sz w:val="22"/>
          <w:szCs w:val="22"/>
          <w:lang w:eastAsia="en-US"/>
        </w:rPr>
        <w:t>Extended Acc</w:t>
      </w:r>
      <w:r w:rsidR="002309B6">
        <w:rPr>
          <w:rFonts w:ascii="Calibri" w:hAnsi="Calibri"/>
          <w:b/>
          <w:sz w:val="22"/>
          <w:szCs w:val="22"/>
          <w:lang w:eastAsia="en-US"/>
        </w:rPr>
        <w:t>ess</w:t>
      </w:r>
    </w:p>
    <w:p w14:paraId="2E052182" w14:textId="77777777" w:rsidR="00EF0151" w:rsidRDefault="00EF0151" w:rsidP="00EF0151">
      <w:pPr>
        <w:spacing w:line="276" w:lineRule="auto"/>
        <w:ind w:left="720"/>
        <w:rPr>
          <w:rFonts w:ascii="Calibri" w:hAnsi="Calibri"/>
          <w:b/>
          <w:sz w:val="22"/>
          <w:szCs w:val="22"/>
          <w:lang w:eastAsia="en-US"/>
        </w:rPr>
      </w:pPr>
    </w:p>
    <w:p w14:paraId="15E341CF" w14:textId="77777777" w:rsidR="00EF0151" w:rsidRPr="00EF0151" w:rsidRDefault="00EF0151" w:rsidP="0079550A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Mrs Agarwal explained to patient about the extended hours available. </w:t>
      </w:r>
      <w:r w:rsidR="002309B6">
        <w:rPr>
          <w:rFonts w:ascii="Calibri" w:hAnsi="Calibri"/>
          <w:sz w:val="22"/>
          <w:szCs w:val="22"/>
          <w:lang w:eastAsia="en-US"/>
        </w:rPr>
        <w:t xml:space="preserve">All out of </w:t>
      </w:r>
      <w:r>
        <w:rPr>
          <w:rFonts w:ascii="Calibri" w:hAnsi="Calibri"/>
          <w:sz w:val="22"/>
          <w:szCs w:val="22"/>
          <w:lang w:eastAsia="en-US"/>
        </w:rPr>
        <w:t>hour’s service</w:t>
      </w:r>
      <w:r w:rsidR="002309B6">
        <w:rPr>
          <w:rFonts w:ascii="Calibri" w:hAnsi="Calibri"/>
          <w:sz w:val="22"/>
          <w:szCs w:val="22"/>
          <w:lang w:eastAsia="en-US"/>
        </w:rPr>
        <w:t xml:space="preserve"> are available</w:t>
      </w:r>
      <w:r>
        <w:rPr>
          <w:rFonts w:ascii="Calibri" w:hAnsi="Calibri"/>
          <w:sz w:val="22"/>
          <w:szCs w:val="22"/>
          <w:lang w:eastAsia="en-US"/>
        </w:rPr>
        <w:t xml:space="preserve"> during evening and weekend. </w:t>
      </w:r>
    </w:p>
    <w:p w14:paraId="4A6063E9" w14:textId="77777777" w:rsidR="00EF0151" w:rsidRPr="00EF0151" w:rsidRDefault="00EF0151" w:rsidP="0079550A">
      <w:pPr>
        <w:numPr>
          <w:ilvl w:val="0"/>
          <w:numId w:val="3"/>
        </w:num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Services are available at these times:</w:t>
      </w:r>
    </w:p>
    <w:p w14:paraId="6EE5C6F2" w14:textId="77777777" w:rsidR="00EF0151" w:rsidRDefault="00EF0151" w:rsidP="00EF0151">
      <w:pPr>
        <w:spacing w:line="276" w:lineRule="auto"/>
        <w:ind w:left="10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Monday to Friday   18.30-20.00.</w:t>
      </w:r>
    </w:p>
    <w:p w14:paraId="000E21F0" w14:textId="77777777" w:rsidR="00EF0151" w:rsidRDefault="00EF0151" w:rsidP="00EF0151">
      <w:pPr>
        <w:spacing w:line="276" w:lineRule="auto"/>
        <w:ind w:left="108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Saturday                   09.00-18.00</w:t>
      </w:r>
    </w:p>
    <w:p w14:paraId="39389695" w14:textId="77777777" w:rsidR="00EF0151" w:rsidRPr="00EF0151" w:rsidRDefault="00EF0151" w:rsidP="00EF0151">
      <w:pPr>
        <w:spacing w:line="276" w:lineRule="auto"/>
        <w:ind w:left="1080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Sunday                      10.00-13.00</w:t>
      </w:r>
    </w:p>
    <w:p w14:paraId="4AF593EB" w14:textId="77777777" w:rsidR="00EF0151" w:rsidRDefault="00EF0151" w:rsidP="00EF0151">
      <w:pPr>
        <w:spacing w:line="276" w:lineRule="auto"/>
        <w:ind w:left="1440"/>
        <w:rPr>
          <w:rFonts w:ascii="Calibri" w:hAnsi="Calibri"/>
          <w:b/>
          <w:sz w:val="22"/>
          <w:szCs w:val="22"/>
          <w:lang w:eastAsia="en-US"/>
        </w:rPr>
      </w:pPr>
    </w:p>
    <w:p w14:paraId="4A3871EA" w14:textId="77777777" w:rsidR="00AC34AB" w:rsidRDefault="00E345F8" w:rsidP="00AC34AB">
      <w:pPr>
        <w:spacing w:line="276" w:lineRule="auto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 xml:space="preserve">              </w:t>
      </w:r>
    </w:p>
    <w:p w14:paraId="72770C26" w14:textId="77777777" w:rsidR="003E4CAE" w:rsidRDefault="003E4CAE" w:rsidP="00E345F8">
      <w:pPr>
        <w:spacing w:line="276" w:lineRule="auto"/>
        <w:jc w:val="both"/>
        <w:rPr>
          <w:rFonts w:ascii="Calibri" w:hAnsi="Calibri"/>
          <w:b/>
          <w:lang w:eastAsia="en-US"/>
        </w:rPr>
      </w:pPr>
    </w:p>
    <w:p w14:paraId="5C1A0E75" w14:textId="77777777" w:rsidR="00EF0151" w:rsidRDefault="00E345F8" w:rsidP="00E345F8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     </w:t>
      </w:r>
      <w:r w:rsidR="00EF0151">
        <w:rPr>
          <w:rFonts w:asciiTheme="minorHAnsi" w:hAnsiTheme="minorHAnsi"/>
          <w:sz w:val="22"/>
          <w:szCs w:val="22"/>
          <w:lang w:eastAsia="en-US"/>
        </w:rPr>
        <w:t>Extended access app</w:t>
      </w:r>
      <w:r>
        <w:rPr>
          <w:rFonts w:asciiTheme="minorHAnsi" w:hAnsiTheme="minorHAnsi"/>
          <w:sz w:val="22"/>
          <w:szCs w:val="22"/>
          <w:lang w:eastAsia="en-US"/>
        </w:rPr>
        <w:t xml:space="preserve">ointments can only be booked via </w:t>
      </w:r>
      <w:r w:rsidR="00EF0151">
        <w:rPr>
          <w:rFonts w:asciiTheme="minorHAnsi" w:hAnsiTheme="minorHAnsi"/>
          <w:sz w:val="22"/>
          <w:szCs w:val="22"/>
          <w:lang w:eastAsia="en-US"/>
        </w:rPr>
        <w:t xml:space="preserve">the surgery. </w:t>
      </w:r>
    </w:p>
    <w:p w14:paraId="6EA973B2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5C861A8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3575CC0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   4) NHS 111 OUT OF HOURS</w:t>
      </w:r>
    </w:p>
    <w:p w14:paraId="698DE8D2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0429AD8A" w14:textId="77777777" w:rsidR="002309B6" w:rsidRDefault="002309B6" w:rsidP="002309B6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DF3342A" w14:textId="77777777" w:rsidR="002309B6" w:rsidRDefault="002309B6" w:rsidP="0079550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All out of hour calls are now booked through NHS 111. When calling out of hours you will now be instructed to call NHS 111.</w:t>
      </w:r>
    </w:p>
    <w:p w14:paraId="06250F78" w14:textId="77777777" w:rsidR="002309B6" w:rsidRDefault="002309B6" w:rsidP="0079550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NHS 111 will advise and arrange appointment when necessary.</w:t>
      </w:r>
    </w:p>
    <w:p w14:paraId="56CF2AC3" w14:textId="77777777" w:rsidR="002309B6" w:rsidRDefault="00473F58" w:rsidP="0079550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You can still access </w:t>
      </w:r>
      <w:r w:rsidR="00FB1333">
        <w:rPr>
          <w:rFonts w:asciiTheme="minorHAnsi" w:hAnsiTheme="minorHAnsi"/>
          <w:sz w:val="22"/>
          <w:szCs w:val="22"/>
          <w:lang w:eastAsia="en-US"/>
        </w:rPr>
        <w:t>certain Drs Services like home visits.</w:t>
      </w:r>
    </w:p>
    <w:p w14:paraId="64A84F35" w14:textId="77777777" w:rsidR="005D2D65" w:rsidRDefault="005D2D65" w:rsidP="0079550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You will be assessed and advised straightaway to the local services that can help you best. This could be A&amp;E an urgent care centre or minor injuries unit, an out of hour’s </w:t>
      </w:r>
      <w:proofErr w:type="spellStart"/>
      <w:r>
        <w:rPr>
          <w:rFonts w:asciiTheme="minorHAnsi" w:hAnsiTheme="minorHAnsi"/>
          <w:sz w:val="22"/>
          <w:szCs w:val="22"/>
          <w:lang w:eastAsia="en-US"/>
        </w:rPr>
        <w:t>Gp</w:t>
      </w:r>
      <w:proofErr w:type="spellEnd"/>
      <w:r>
        <w:rPr>
          <w:rFonts w:asciiTheme="minorHAnsi" w:hAnsiTheme="minorHAnsi"/>
          <w:sz w:val="22"/>
          <w:szCs w:val="22"/>
          <w:lang w:eastAsia="en-US"/>
        </w:rPr>
        <w:t>, community nurse or emergency dentist or late pharmacist.</w:t>
      </w:r>
    </w:p>
    <w:p w14:paraId="27F39253" w14:textId="77777777" w:rsidR="005D2D65" w:rsidRDefault="005D2D65" w:rsidP="0079550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You can ring 111 number 24 hours a day, 7 days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a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aweek.365 days a year. Calls from mobiles and landlines are free.</w:t>
      </w:r>
    </w:p>
    <w:p w14:paraId="46414D79" w14:textId="77777777" w:rsidR="00FB1333" w:rsidRDefault="00FB1333" w:rsidP="00FB1333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245F432" w14:textId="77777777" w:rsidR="00FB1333" w:rsidRDefault="00FB1333" w:rsidP="00FB1333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0B608D0" w14:textId="77777777" w:rsidR="00FB1333" w:rsidRDefault="00FB1333" w:rsidP="00FB1333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</w:t>
      </w:r>
      <w:r>
        <w:rPr>
          <w:rFonts w:asciiTheme="minorHAnsi" w:hAnsiTheme="minorHAnsi"/>
          <w:b/>
          <w:sz w:val="22"/>
          <w:szCs w:val="22"/>
          <w:lang w:eastAsia="en-US"/>
        </w:rPr>
        <w:t>5) PATIENT AND SURVEY</w:t>
      </w:r>
    </w:p>
    <w:p w14:paraId="427D0DEC" w14:textId="77777777" w:rsidR="00FB1333" w:rsidRDefault="00FB1333" w:rsidP="00FB1333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28BE1F6" w14:textId="77777777" w:rsidR="00EE5D42" w:rsidRDefault="00FB1333" w:rsidP="0079550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Our national survey overall has not been satisfactory. Miss Agarwal</w:t>
      </w:r>
      <w:r w:rsidR="00EE5D42">
        <w:rPr>
          <w:rFonts w:asciiTheme="minorHAnsi" w:hAnsiTheme="minorHAnsi"/>
          <w:sz w:val="22"/>
          <w:szCs w:val="22"/>
          <w:lang w:eastAsia="en-US"/>
        </w:rPr>
        <w:t xml:space="preserve"> explained the importance of giving us </w:t>
      </w:r>
      <w:proofErr w:type="gramStart"/>
      <w:r w:rsidR="00EE5D42">
        <w:rPr>
          <w:rFonts w:asciiTheme="minorHAnsi" w:hAnsiTheme="minorHAnsi"/>
          <w:sz w:val="22"/>
          <w:szCs w:val="22"/>
          <w:lang w:eastAsia="en-US"/>
        </w:rPr>
        <w:t>a feedback</w:t>
      </w:r>
      <w:proofErr w:type="gramEnd"/>
      <w:r w:rsidR="00EE5D42">
        <w:rPr>
          <w:rFonts w:asciiTheme="minorHAnsi" w:hAnsiTheme="minorHAnsi"/>
          <w:sz w:val="22"/>
          <w:szCs w:val="22"/>
          <w:lang w:eastAsia="en-US"/>
        </w:rPr>
        <w:t xml:space="preserve"> so we are aware of what to improve on.</w:t>
      </w:r>
    </w:p>
    <w:p w14:paraId="5B68824B" w14:textId="77777777" w:rsidR="00EE5D42" w:rsidRDefault="00EE5D42" w:rsidP="0079550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Mrs Agarwal also explained how our survey will be anonymous and all feedback will be appreciated.</w:t>
      </w:r>
    </w:p>
    <w:p w14:paraId="535B4E9D" w14:textId="77777777" w:rsidR="00EE5D42" w:rsidRDefault="00EE5D42" w:rsidP="0079550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0E3AEEE" w14:textId="77777777" w:rsidR="00EE5D42" w:rsidRDefault="00EE5D42" w:rsidP="00EE5D42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69BACEC1" w14:textId="77777777" w:rsidR="00EE5D42" w:rsidRDefault="00EE5D42" w:rsidP="00EE5D42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     </w:t>
      </w:r>
      <w:r>
        <w:rPr>
          <w:rFonts w:asciiTheme="minorHAnsi" w:hAnsiTheme="minorHAnsi"/>
          <w:b/>
          <w:sz w:val="22"/>
          <w:szCs w:val="22"/>
          <w:lang w:eastAsia="en-US"/>
        </w:rPr>
        <w:t>6) MOVING TO GREET HEALTH CENTRE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3E9AAA57" w14:textId="77777777" w:rsidR="00EE5D42" w:rsidRDefault="00EE5D42" w:rsidP="00EE5D42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4E85987B" w14:textId="77777777" w:rsidR="00EE5D42" w:rsidRDefault="006743DC" w:rsidP="0079550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DR Agarwal explained in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details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about the estimated time we are given to move back into Greet Health Centre, Which is two months. </w:t>
      </w:r>
    </w:p>
    <w:p w14:paraId="76378E75" w14:textId="77777777" w:rsidR="00C15AE6" w:rsidRDefault="006743DC" w:rsidP="0079550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Dr apologised for any inconvenience caused. He </w:t>
      </w:r>
      <w:r w:rsidR="00C15AE6">
        <w:rPr>
          <w:rFonts w:asciiTheme="minorHAnsi" w:hAnsiTheme="minorHAnsi"/>
          <w:sz w:val="22"/>
          <w:szCs w:val="22"/>
          <w:lang w:eastAsia="en-US"/>
        </w:rPr>
        <w:t>also explained how he will bring it to the local council’s attention.</w:t>
      </w:r>
    </w:p>
    <w:p w14:paraId="4C610E4C" w14:textId="77777777" w:rsidR="006743DC" w:rsidRDefault="00C15AE6" w:rsidP="0079550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lastRenderedPageBreak/>
        <w:t>Dr Agarwal also explained he will try and bring in a spokesperson from the buildings management to answer all questions and concerns.</w:t>
      </w:r>
    </w:p>
    <w:p w14:paraId="426E53C0" w14:textId="77777777" w:rsidR="00C15AE6" w:rsidRDefault="00C15AE6" w:rsidP="0079550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Patients are concerned about not moving on </w:t>
      </w:r>
      <w:proofErr w:type="gramStart"/>
      <w:r>
        <w:rPr>
          <w:rFonts w:asciiTheme="minorHAnsi" w:hAnsiTheme="minorHAnsi"/>
          <w:sz w:val="22"/>
          <w:szCs w:val="22"/>
          <w:lang w:eastAsia="en-US"/>
        </w:rPr>
        <w:t>time</w:t>
      </w:r>
      <w:proofErr w:type="gramEnd"/>
      <w:r>
        <w:rPr>
          <w:rFonts w:asciiTheme="minorHAnsi" w:hAnsiTheme="minorHAnsi"/>
          <w:sz w:val="22"/>
          <w:szCs w:val="22"/>
          <w:lang w:eastAsia="en-US"/>
        </w:rPr>
        <w:t xml:space="preserve"> but Dr Agarwal assured them we will try our best to keep them informed. </w:t>
      </w:r>
    </w:p>
    <w:p w14:paraId="1D8FB3EF" w14:textId="77777777" w:rsidR="00C15AE6" w:rsidRDefault="00C15AE6" w:rsidP="00E345F8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CF6A0BB" w14:textId="77777777" w:rsidR="00C15AE6" w:rsidRDefault="00C15AE6" w:rsidP="00C15AE6">
      <w:pPr>
        <w:spacing w:line="276" w:lineRule="auto"/>
        <w:ind w:left="141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0C80F5A9" w14:textId="77777777" w:rsidR="00C15AE6" w:rsidRDefault="00C15AE6" w:rsidP="00C15AE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 6) PRESCRIBING OF </w:t>
      </w:r>
      <w:proofErr w:type="gramStart"/>
      <w:r>
        <w:rPr>
          <w:rFonts w:asciiTheme="minorHAnsi" w:hAnsiTheme="minorHAnsi"/>
          <w:b/>
          <w:sz w:val="22"/>
          <w:szCs w:val="22"/>
          <w:lang w:eastAsia="en-US"/>
        </w:rPr>
        <w:t>OVER THE COUNTER</w:t>
      </w:r>
      <w:proofErr w:type="gramEnd"/>
      <w:r>
        <w:rPr>
          <w:rFonts w:asciiTheme="minorHAnsi" w:hAnsiTheme="minorHAnsi"/>
          <w:b/>
          <w:sz w:val="22"/>
          <w:szCs w:val="22"/>
          <w:lang w:eastAsia="en-US"/>
        </w:rPr>
        <w:t xml:space="preserve"> MEDICATION</w:t>
      </w:r>
    </w:p>
    <w:p w14:paraId="4A5D120F" w14:textId="77777777" w:rsidR="00C15AE6" w:rsidRDefault="00C15AE6" w:rsidP="00C15AE6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6F8AB618" w14:textId="77777777" w:rsidR="00946B5C" w:rsidRDefault="00946B5C" w:rsidP="00946B5C">
      <w:pPr>
        <w:rPr>
          <w:rFonts w:ascii="Calibri" w:hAnsi="Calibri"/>
          <w:color w:val="000000"/>
        </w:rPr>
      </w:pPr>
      <w:r>
        <w:rPr>
          <w:rFonts w:asciiTheme="minorHAnsi" w:hAnsiTheme="minorHAnsi"/>
          <w:szCs w:val="22"/>
          <w:lang w:eastAsia="en-US"/>
        </w:rPr>
        <w:t xml:space="preserve"> </w:t>
      </w:r>
      <w:r>
        <w:rPr>
          <w:rFonts w:ascii="Calibri" w:hAnsi="Calibri"/>
          <w:color w:val="000000"/>
        </w:rPr>
        <w:t>Medicines optimisation technician explained regarding OTC medicines</w:t>
      </w:r>
    </w:p>
    <w:p w14:paraId="37789F18" w14:textId="77777777" w:rsidR="00DD0B3D" w:rsidRDefault="00DD0B3D" w:rsidP="00946B5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Your Go, nurse or pharmacist will not generally give you a prescription for certain medicines.   These medicines will be available to buy in a pharmacy or supermarket. Some are also available for free prescription.</w:t>
      </w:r>
    </w:p>
    <w:p w14:paraId="297C369C" w14:textId="77777777" w:rsidR="00DD0B3D" w:rsidRDefault="00DD0B3D" w:rsidP="00946B5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This applies for the following conditions</w:t>
      </w:r>
    </w:p>
    <w:p w14:paraId="1D47BED0" w14:textId="77777777" w:rsidR="00DD0B3D" w:rsidRDefault="00DD0B3D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Acute sore throat</w:t>
      </w:r>
      <w:r w:rsidR="009B00CF">
        <w:rPr>
          <w:rFonts w:ascii="Calibri" w:hAnsi="Calibri"/>
          <w:color w:val="000000"/>
        </w:rPr>
        <w:t xml:space="preserve">                                                </w:t>
      </w:r>
    </w:p>
    <w:p w14:paraId="646FF79E" w14:textId="77777777" w:rsidR="00DD0B3D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Conjunctivitis</w:t>
      </w:r>
    </w:p>
    <w:p w14:paraId="367B623C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Coughs and colds and nasal congestion</w:t>
      </w:r>
    </w:p>
    <w:p w14:paraId="3674589C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Cradle cap</w:t>
      </w:r>
    </w:p>
    <w:p w14:paraId="28783715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Dandruff</w:t>
      </w:r>
    </w:p>
    <w:p w14:paraId="26E5F560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Diarrhoea</w:t>
      </w:r>
    </w:p>
    <w:p w14:paraId="5F03280F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Dry eyes /sore tired eyes</w:t>
      </w:r>
    </w:p>
    <w:p w14:paraId="1724AC88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Haemorrhoids</w:t>
      </w:r>
    </w:p>
    <w:p w14:paraId="74FB9227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Infant colic</w:t>
      </w:r>
    </w:p>
    <w:p w14:paraId="7222DD92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Head lice</w:t>
      </w:r>
    </w:p>
    <w:p w14:paraId="3E9B3089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Earwax excessive sweating</w:t>
      </w:r>
    </w:p>
    <w:p w14:paraId="62A1D368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Indigestion and heartburn</w:t>
      </w:r>
    </w:p>
    <w:p w14:paraId="75381C3D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Infrequent cold sores of the lip</w:t>
      </w:r>
    </w:p>
    <w:p w14:paraId="04A039BD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Infrequent constipation</w:t>
      </w:r>
    </w:p>
    <w:p w14:paraId="11D3B897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Infrequent migraine</w:t>
      </w:r>
    </w:p>
    <w:p w14:paraId="025D43C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Insect bites and stings</w:t>
      </w:r>
    </w:p>
    <w:p w14:paraId="4EFE4212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acne</w:t>
      </w:r>
    </w:p>
    <w:p w14:paraId="0B399465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Minor burns and scalds</w:t>
      </w:r>
    </w:p>
    <w:p w14:paraId="3AFEA7BB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cystitis</w:t>
      </w:r>
    </w:p>
    <w:p w14:paraId="56757DE2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dry skin</w:t>
      </w:r>
    </w:p>
    <w:p w14:paraId="746B35D8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irritant dermatitis</w:t>
      </w:r>
    </w:p>
    <w:p w14:paraId="4FFD8B24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Mouth ulcers</w:t>
      </w:r>
    </w:p>
    <w:p w14:paraId="4CCFBEA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Oral thrush</w:t>
      </w:r>
    </w:p>
    <w:p w14:paraId="58D270C0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Sunburn</w:t>
      </w:r>
    </w:p>
    <w:p w14:paraId="1C3C4C4B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Threadworms</w:t>
      </w:r>
    </w:p>
    <w:p w14:paraId="5047AB38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Sun protection</w:t>
      </w:r>
    </w:p>
    <w:p w14:paraId="6880523E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Mild to moderate hay fever</w:t>
      </w:r>
    </w:p>
    <w:p w14:paraId="1DDFF8A1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Nappy rash</w:t>
      </w:r>
    </w:p>
    <w:p w14:paraId="345205BE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Travel sickness</w:t>
      </w:r>
    </w:p>
    <w:p w14:paraId="49B307EA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Ringworm/athletes foot</w:t>
      </w:r>
    </w:p>
    <w:p w14:paraId="74437731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Pain. Discomfort aches and sprains</w:t>
      </w:r>
    </w:p>
    <w:p w14:paraId="5B40952D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Teething</w:t>
      </w:r>
    </w:p>
    <w:p w14:paraId="57A7BB49" w14:textId="77777777" w:rsidR="009B00CF" w:rsidRDefault="009B00CF" w:rsidP="00DD0B3D">
      <w:pPr>
        <w:numPr>
          <w:ilvl w:val="0"/>
          <w:numId w:val="10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Warts and verrucae</w:t>
      </w:r>
    </w:p>
    <w:p w14:paraId="58C8B47D" w14:textId="77777777" w:rsidR="00DD0B3D" w:rsidRDefault="00DD0B3D" w:rsidP="00946B5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9B00CF">
        <w:rPr>
          <w:rFonts w:ascii="Calibri" w:hAnsi="Calibri"/>
          <w:color w:val="000000"/>
        </w:rPr>
        <w:t xml:space="preserve">Your local pharmacy team are qualified professionals with knowledge to help with many health concerns. Pharmacists can give clinical advice there and then and help you choose </w:t>
      </w:r>
      <w:r w:rsidR="005D2D65">
        <w:rPr>
          <w:rFonts w:ascii="Calibri" w:hAnsi="Calibri"/>
          <w:color w:val="000000"/>
        </w:rPr>
        <w:t xml:space="preserve">the most appropriate treatment. If your symptoms suggest you are more </w:t>
      </w:r>
      <w:proofErr w:type="gramStart"/>
      <w:r w:rsidR="005D2D65">
        <w:rPr>
          <w:rFonts w:ascii="Calibri" w:hAnsi="Calibri"/>
          <w:color w:val="000000"/>
        </w:rPr>
        <w:t>serious</w:t>
      </w:r>
      <w:proofErr w:type="gramEnd"/>
      <w:r w:rsidR="005D2D65">
        <w:rPr>
          <w:rFonts w:ascii="Calibri" w:hAnsi="Calibri"/>
          <w:color w:val="000000"/>
        </w:rPr>
        <w:t xml:space="preserve"> they will ensure you get the care you need. </w:t>
      </w:r>
    </w:p>
    <w:p w14:paraId="26C0F880" w14:textId="77777777" w:rsidR="00946B5C" w:rsidRDefault="00946B5C" w:rsidP="00946B5C">
      <w:pPr>
        <w:rPr>
          <w:rFonts w:ascii="Calibri" w:hAnsi="Calibri"/>
          <w:color w:val="000000"/>
        </w:rPr>
      </w:pPr>
    </w:p>
    <w:p w14:paraId="540A1F37" w14:textId="77777777" w:rsidR="00466B2B" w:rsidRDefault="00946B5C" w:rsidP="00E345F8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 </w:t>
      </w:r>
    </w:p>
    <w:p w14:paraId="235C5D38" w14:textId="77777777" w:rsidR="00466B2B" w:rsidRDefault="00466B2B" w:rsidP="00466B2B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7) ACCESS TO MEDICAL RECORDS</w:t>
      </w:r>
    </w:p>
    <w:p w14:paraId="2970F7D3" w14:textId="77777777" w:rsidR="00466B2B" w:rsidRPr="00E345F8" w:rsidRDefault="00466B2B" w:rsidP="00E345F8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 xml:space="preserve"> </w:t>
      </w:r>
    </w:p>
    <w:p w14:paraId="6DE02241" w14:textId="77777777" w:rsidR="00466B2B" w:rsidRPr="00466B2B" w:rsidRDefault="00466B2B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Amar explained to patients on how the procedure worked.</w:t>
      </w:r>
    </w:p>
    <w:p w14:paraId="4A8F1831" w14:textId="77777777" w:rsidR="00466B2B" w:rsidRDefault="00466B2B" w:rsidP="00466B2B">
      <w:pPr>
        <w:spacing w:line="276" w:lineRule="auto"/>
        <w:ind w:left="1260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   Patients were informed on giving in a written formal signed request on which the </w:t>
      </w:r>
      <w:r w:rsidR="00E345F8">
        <w:rPr>
          <w:rFonts w:asciiTheme="minorHAnsi" w:hAnsiTheme="minorHAnsi"/>
          <w:szCs w:val="22"/>
          <w:lang w:eastAsia="en-US"/>
        </w:rPr>
        <w:t xml:space="preserve">          </w:t>
      </w:r>
      <w:r>
        <w:rPr>
          <w:rFonts w:asciiTheme="minorHAnsi" w:hAnsiTheme="minorHAnsi"/>
          <w:szCs w:val="22"/>
          <w:lang w:eastAsia="en-US"/>
        </w:rPr>
        <w:t>Drs will decide if access will be given.</w:t>
      </w:r>
    </w:p>
    <w:p w14:paraId="6E9FDDF3" w14:textId="77777777" w:rsidR="00466B2B" w:rsidRDefault="00466B2B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Patient will need to provide two forms of I.</w:t>
      </w:r>
      <w:r w:rsidR="00025525">
        <w:rPr>
          <w:rFonts w:asciiTheme="minorHAnsi" w:hAnsiTheme="minorHAnsi"/>
          <w:szCs w:val="22"/>
          <w:lang w:eastAsia="en-US"/>
        </w:rPr>
        <w:t xml:space="preserve">D one photo and one address I.D, </w:t>
      </w:r>
      <w:proofErr w:type="gramStart"/>
      <w:r w:rsidR="00025525">
        <w:rPr>
          <w:rFonts w:asciiTheme="minorHAnsi" w:hAnsiTheme="minorHAnsi"/>
          <w:szCs w:val="22"/>
          <w:lang w:eastAsia="en-US"/>
        </w:rPr>
        <w:t>Only</w:t>
      </w:r>
      <w:proofErr w:type="gramEnd"/>
      <w:r w:rsidR="00025525">
        <w:rPr>
          <w:rFonts w:asciiTheme="minorHAnsi" w:hAnsiTheme="minorHAnsi"/>
          <w:szCs w:val="22"/>
          <w:lang w:eastAsia="en-US"/>
        </w:rPr>
        <w:t xml:space="preserve"> then online access will be given.</w:t>
      </w:r>
    </w:p>
    <w:p w14:paraId="06129E6E" w14:textId="77777777" w:rsidR="00025525" w:rsidRDefault="00025525" w:rsidP="00025525">
      <w:pPr>
        <w:spacing w:line="276" w:lineRule="auto"/>
        <w:jc w:val="both"/>
        <w:rPr>
          <w:rFonts w:asciiTheme="minorHAnsi" w:hAnsiTheme="minorHAnsi"/>
          <w:szCs w:val="22"/>
          <w:lang w:eastAsia="en-US"/>
        </w:rPr>
      </w:pPr>
    </w:p>
    <w:p w14:paraId="13548BD9" w14:textId="77777777" w:rsidR="00025525" w:rsidRDefault="00025525" w:rsidP="00025525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b/>
          <w:szCs w:val="22"/>
          <w:lang w:eastAsia="en-US"/>
        </w:rPr>
        <w:t>8) FLU VACCINATION</w:t>
      </w:r>
    </w:p>
    <w:p w14:paraId="2D85CBEA" w14:textId="77777777" w:rsidR="00025525" w:rsidRDefault="00025525" w:rsidP="00025525">
      <w:p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</w:p>
    <w:p w14:paraId="00EC9FD0" w14:textId="77777777" w:rsidR="00025525" w:rsidRPr="0002552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Amar gave full list of patients who are eligible to have the flu vaccination given.</w:t>
      </w:r>
    </w:p>
    <w:p w14:paraId="10BB8CD6" w14:textId="77777777" w:rsidR="00025525" w:rsidRPr="0002552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All children over two years of age can be vaccinated.</w:t>
      </w:r>
    </w:p>
    <w:p w14:paraId="0616AFE9" w14:textId="77777777" w:rsidR="00025525" w:rsidRPr="0002552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All patients over 65 can also be vaccinated.</w:t>
      </w:r>
    </w:p>
    <w:p w14:paraId="2F67252C" w14:textId="77777777" w:rsidR="00025525" w:rsidRPr="005D2D65" w:rsidRDefault="0002552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Anyone who is a carer can also have the flu injection.   </w:t>
      </w:r>
    </w:p>
    <w:p w14:paraId="2309C890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Pregnant ladies</w:t>
      </w:r>
    </w:p>
    <w:p w14:paraId="496007A7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neurological disease</w:t>
      </w:r>
    </w:p>
    <w:p w14:paraId="041270DE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liver disease</w:t>
      </w:r>
    </w:p>
    <w:p w14:paraId="5280B2B0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heart disease</w:t>
      </w:r>
    </w:p>
    <w:p w14:paraId="2E53F310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Diabetes</w:t>
      </w:r>
    </w:p>
    <w:p w14:paraId="65A08095" w14:textId="77777777" w:rsidR="005D2D65" w:rsidRP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>Chronic lung disease including asthma</w:t>
      </w:r>
    </w:p>
    <w:p w14:paraId="5971B0D0" w14:textId="77777777" w:rsidR="005D2D65" w:rsidRDefault="005D2D65" w:rsidP="0079550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szCs w:val="22"/>
          <w:lang w:eastAsia="en-US"/>
        </w:rPr>
      </w:pPr>
      <w:r w:rsidRPr="005D2D65">
        <w:rPr>
          <w:rFonts w:asciiTheme="minorHAnsi" w:hAnsiTheme="minorHAnsi"/>
          <w:szCs w:val="22"/>
          <w:lang w:eastAsia="en-US"/>
        </w:rPr>
        <w:t>Obesity</w:t>
      </w:r>
    </w:p>
    <w:p w14:paraId="79990FD9" w14:textId="77777777" w:rsidR="005D2D65" w:rsidRPr="00025525" w:rsidRDefault="005D2D65" w:rsidP="005D2D65">
      <w:pPr>
        <w:spacing w:line="276" w:lineRule="auto"/>
        <w:ind w:left="1440"/>
        <w:jc w:val="both"/>
        <w:rPr>
          <w:rFonts w:asciiTheme="minorHAnsi" w:hAnsiTheme="minorHAnsi"/>
          <w:b/>
          <w:szCs w:val="22"/>
          <w:lang w:eastAsia="en-US"/>
        </w:rPr>
      </w:pPr>
    </w:p>
    <w:p w14:paraId="0001F471" w14:textId="77777777" w:rsidR="00466B2B" w:rsidRPr="00466B2B" w:rsidRDefault="00466B2B" w:rsidP="00466B2B">
      <w:pPr>
        <w:spacing w:line="276" w:lineRule="auto"/>
        <w:ind w:left="1260"/>
        <w:jc w:val="both"/>
        <w:rPr>
          <w:rFonts w:asciiTheme="minorHAnsi" w:hAnsiTheme="minorHAnsi"/>
          <w:b/>
          <w:szCs w:val="22"/>
          <w:lang w:eastAsia="en-US"/>
        </w:rPr>
      </w:pPr>
      <w:r>
        <w:rPr>
          <w:rFonts w:asciiTheme="minorHAnsi" w:hAnsiTheme="minorHAnsi"/>
          <w:szCs w:val="22"/>
          <w:lang w:eastAsia="en-US"/>
        </w:rPr>
        <w:t xml:space="preserve"> </w:t>
      </w:r>
    </w:p>
    <w:p w14:paraId="660B4939" w14:textId="77777777" w:rsidR="00EE5D42" w:rsidRDefault="00EE5D42" w:rsidP="00EE5D42">
      <w:pPr>
        <w:spacing w:line="276" w:lineRule="auto"/>
        <w:ind w:left="1440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5A04F60F" w14:textId="77777777" w:rsidR="00EF0151" w:rsidRDefault="00EF0151" w:rsidP="00EF0151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0B6089CD" w14:textId="77777777" w:rsidR="00EF0151" w:rsidRPr="001C380B" w:rsidRDefault="00EF0151" w:rsidP="00EF0151">
      <w:pPr>
        <w:spacing w:line="276" w:lineRule="auto"/>
        <w:jc w:val="both"/>
        <w:rPr>
          <w:rFonts w:asciiTheme="minorHAnsi" w:hAnsiTheme="minorHAnsi"/>
          <w:sz w:val="22"/>
          <w:szCs w:val="22"/>
          <w:lang w:eastAsia="en-US"/>
        </w:rPr>
      </w:pPr>
    </w:p>
    <w:sectPr w:rsidR="00EF0151" w:rsidRPr="001C380B" w:rsidSect="00A21F66">
      <w:headerReference w:type="default" r:id="rId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4A66" w14:textId="77777777" w:rsidR="003C5084" w:rsidRDefault="003C5084" w:rsidP="00153998">
      <w:r>
        <w:separator/>
      </w:r>
    </w:p>
  </w:endnote>
  <w:endnote w:type="continuationSeparator" w:id="0">
    <w:p w14:paraId="78C9A47B" w14:textId="77777777" w:rsidR="003C5084" w:rsidRDefault="003C5084" w:rsidP="0015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239D" w14:textId="77777777" w:rsidR="003C5084" w:rsidRDefault="003C5084" w:rsidP="00153998">
      <w:r>
        <w:separator/>
      </w:r>
    </w:p>
  </w:footnote>
  <w:footnote w:type="continuationSeparator" w:id="0">
    <w:p w14:paraId="64E0C220" w14:textId="77777777" w:rsidR="003C5084" w:rsidRDefault="003C5084" w:rsidP="0015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CD63" w14:textId="627D0289" w:rsidR="00BF6768" w:rsidRPr="00153998" w:rsidRDefault="005618FE" w:rsidP="00153998">
    <w:pPr>
      <w:jc w:val="right"/>
      <w:rPr>
        <w:rFonts w:ascii="Arial" w:hAnsi="Arial" w:cs="Arial"/>
        <w:b/>
        <w:bCs/>
        <w:sz w:val="32"/>
        <w:szCs w:val="32"/>
        <w:lang w:eastAsia="en-US"/>
      </w:rPr>
    </w:pPr>
    <w:r w:rsidRPr="00153998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2DCEFBA4" wp14:editId="187FD327">
          <wp:extent cx="533400" cy="247650"/>
          <wp:effectExtent l="0" t="0" r="0" b="0"/>
          <wp:docPr id="2" name="Picture 1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01673" w14:textId="77777777" w:rsidR="00BF6768" w:rsidRPr="00153998" w:rsidRDefault="00D73546" w:rsidP="00153998">
    <w:pPr>
      <w:jc w:val="center"/>
      <w:rPr>
        <w:rFonts w:ascii="Arial" w:hAnsi="Arial" w:cs="Arial"/>
        <w:b/>
        <w:bCs/>
        <w:sz w:val="32"/>
        <w:szCs w:val="32"/>
        <w:lang w:eastAsia="en-US"/>
      </w:rPr>
    </w:pPr>
    <w:r>
      <w:rPr>
        <w:rFonts w:ascii="Arial" w:hAnsi="Arial" w:cs="Arial"/>
        <w:b/>
        <w:bCs/>
        <w:sz w:val="32"/>
        <w:szCs w:val="32"/>
        <w:lang w:eastAsia="en-US"/>
      </w:rPr>
      <w:t>GREET MEDICAL PRACTICE</w:t>
    </w:r>
  </w:p>
  <w:p w14:paraId="2999F832" w14:textId="77777777" w:rsidR="00BF6768" w:rsidRPr="00153998" w:rsidRDefault="00D73546" w:rsidP="00153998">
    <w:pPr>
      <w:jc w:val="center"/>
      <w:rPr>
        <w:rFonts w:ascii="Arial" w:hAnsi="Arial" w:cs="Arial"/>
        <w:b/>
        <w:bCs/>
        <w:lang w:val="en-US" w:eastAsia="en-US"/>
      </w:rPr>
    </w:pPr>
    <w:r>
      <w:rPr>
        <w:rFonts w:ascii="Arial" w:hAnsi="Arial" w:cs="Arial"/>
        <w:b/>
        <w:bCs/>
        <w:lang w:val="en-US" w:eastAsia="en-US"/>
      </w:rPr>
      <w:t>50 Percy Road, Greet, Birmingham, B11 3ND</w:t>
    </w:r>
  </w:p>
  <w:p w14:paraId="12D35568" w14:textId="77777777" w:rsidR="00BF6768" w:rsidRPr="00153998" w:rsidRDefault="00BF6768" w:rsidP="00153998">
    <w:pPr>
      <w:jc w:val="center"/>
      <w:rPr>
        <w:rFonts w:ascii="Calibri" w:hAnsi="Calibri" w:cs="Arial"/>
        <w:b/>
        <w:lang w:val="en-US" w:eastAsia="en-US"/>
      </w:rPr>
    </w:pPr>
    <w:r w:rsidRPr="00153998">
      <w:rPr>
        <w:rFonts w:ascii="Calibri" w:hAnsi="Calibri" w:cs="Arial"/>
        <w:b/>
        <w:lang w:eastAsia="en-US"/>
      </w:rPr>
      <w:t xml:space="preserve">Tel: </w:t>
    </w:r>
    <w:r w:rsidR="00D73546">
      <w:rPr>
        <w:rFonts w:ascii="Calibri" w:hAnsi="Calibri" w:cs="Arial"/>
        <w:b/>
        <w:bCs/>
        <w:lang w:val="en-US" w:eastAsia="en-US"/>
      </w:rPr>
      <w:t xml:space="preserve"> 0121 766 6113 </w:t>
    </w:r>
    <w:r w:rsidR="00D73546">
      <w:rPr>
        <w:rFonts w:ascii="Calibri" w:hAnsi="Calibri" w:cs="Arial"/>
        <w:b/>
        <w:lang w:eastAsia="en-US"/>
      </w:rPr>
      <w:t xml:space="preserve">       </w:t>
    </w:r>
    <w:r w:rsidRPr="00153998">
      <w:rPr>
        <w:rFonts w:ascii="Calibri" w:hAnsi="Calibri" w:cs="Arial"/>
        <w:b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CE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953C4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CCC4CA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016AC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49262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06F760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F778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5B9F290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A45E8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02147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6"/>
    <w:rsid w:val="00011F57"/>
    <w:rsid w:val="00022AB8"/>
    <w:rsid w:val="00025525"/>
    <w:rsid w:val="000276F5"/>
    <w:rsid w:val="000300DF"/>
    <w:rsid w:val="000342C8"/>
    <w:rsid w:val="000403B7"/>
    <w:rsid w:val="00044A83"/>
    <w:rsid w:val="0005677B"/>
    <w:rsid w:val="0006570A"/>
    <w:rsid w:val="00065C61"/>
    <w:rsid w:val="00080738"/>
    <w:rsid w:val="000A2B50"/>
    <w:rsid w:val="000A4CA7"/>
    <w:rsid w:val="000B34A7"/>
    <w:rsid w:val="000F0274"/>
    <w:rsid w:val="00101086"/>
    <w:rsid w:val="0011286F"/>
    <w:rsid w:val="00116B83"/>
    <w:rsid w:val="00143198"/>
    <w:rsid w:val="00153998"/>
    <w:rsid w:val="001555FB"/>
    <w:rsid w:val="00157913"/>
    <w:rsid w:val="001A4B72"/>
    <w:rsid w:val="001A6458"/>
    <w:rsid w:val="001B5154"/>
    <w:rsid w:val="001B738B"/>
    <w:rsid w:val="001C380B"/>
    <w:rsid w:val="001C7BB4"/>
    <w:rsid w:val="001F7DF3"/>
    <w:rsid w:val="0021345D"/>
    <w:rsid w:val="00215133"/>
    <w:rsid w:val="0021650F"/>
    <w:rsid w:val="0022374F"/>
    <w:rsid w:val="00226973"/>
    <w:rsid w:val="002309B6"/>
    <w:rsid w:val="00235402"/>
    <w:rsid w:val="00244C1D"/>
    <w:rsid w:val="00271A99"/>
    <w:rsid w:val="002A0865"/>
    <w:rsid w:val="002B3A34"/>
    <w:rsid w:val="002F364E"/>
    <w:rsid w:val="002F4E24"/>
    <w:rsid w:val="002F724E"/>
    <w:rsid w:val="00303FEB"/>
    <w:rsid w:val="00306867"/>
    <w:rsid w:val="00307068"/>
    <w:rsid w:val="0031259E"/>
    <w:rsid w:val="003139A9"/>
    <w:rsid w:val="00325989"/>
    <w:rsid w:val="003265AF"/>
    <w:rsid w:val="00326999"/>
    <w:rsid w:val="00355B7C"/>
    <w:rsid w:val="00356F33"/>
    <w:rsid w:val="003A0DA8"/>
    <w:rsid w:val="003A4895"/>
    <w:rsid w:val="003B412E"/>
    <w:rsid w:val="003C01FE"/>
    <w:rsid w:val="003C14E2"/>
    <w:rsid w:val="003C438A"/>
    <w:rsid w:val="003C5084"/>
    <w:rsid w:val="003C6E0A"/>
    <w:rsid w:val="003D0930"/>
    <w:rsid w:val="003E4CAE"/>
    <w:rsid w:val="003F39AC"/>
    <w:rsid w:val="003F79F0"/>
    <w:rsid w:val="003F7C84"/>
    <w:rsid w:val="004010E3"/>
    <w:rsid w:val="0040571C"/>
    <w:rsid w:val="00415BB8"/>
    <w:rsid w:val="00421FAC"/>
    <w:rsid w:val="004330E6"/>
    <w:rsid w:val="00444A6D"/>
    <w:rsid w:val="004468FF"/>
    <w:rsid w:val="00457DFC"/>
    <w:rsid w:val="00465E2C"/>
    <w:rsid w:val="00466B2B"/>
    <w:rsid w:val="004735AE"/>
    <w:rsid w:val="00473F58"/>
    <w:rsid w:val="00481917"/>
    <w:rsid w:val="004A656E"/>
    <w:rsid w:val="004B4A27"/>
    <w:rsid w:val="004C1E9C"/>
    <w:rsid w:val="004C218C"/>
    <w:rsid w:val="004E4396"/>
    <w:rsid w:val="0050213B"/>
    <w:rsid w:val="00512324"/>
    <w:rsid w:val="0051687E"/>
    <w:rsid w:val="005275AD"/>
    <w:rsid w:val="00530540"/>
    <w:rsid w:val="00530C18"/>
    <w:rsid w:val="00531EA8"/>
    <w:rsid w:val="00535CB7"/>
    <w:rsid w:val="00541A6B"/>
    <w:rsid w:val="00546FC4"/>
    <w:rsid w:val="0054796A"/>
    <w:rsid w:val="005610E2"/>
    <w:rsid w:val="005618FE"/>
    <w:rsid w:val="00586C0D"/>
    <w:rsid w:val="005B189C"/>
    <w:rsid w:val="005C0379"/>
    <w:rsid w:val="005C3927"/>
    <w:rsid w:val="005C517A"/>
    <w:rsid w:val="005D2D65"/>
    <w:rsid w:val="005D3C8E"/>
    <w:rsid w:val="005D4E0A"/>
    <w:rsid w:val="005E4E46"/>
    <w:rsid w:val="005E5B2E"/>
    <w:rsid w:val="005E63EF"/>
    <w:rsid w:val="00611FFC"/>
    <w:rsid w:val="006151B6"/>
    <w:rsid w:val="00621432"/>
    <w:rsid w:val="0064173C"/>
    <w:rsid w:val="006452F2"/>
    <w:rsid w:val="00657F72"/>
    <w:rsid w:val="006730C9"/>
    <w:rsid w:val="006743DC"/>
    <w:rsid w:val="0068070E"/>
    <w:rsid w:val="006829E9"/>
    <w:rsid w:val="006924B9"/>
    <w:rsid w:val="006A497E"/>
    <w:rsid w:val="006B1DB3"/>
    <w:rsid w:val="006B448C"/>
    <w:rsid w:val="006F4DDD"/>
    <w:rsid w:val="006F737D"/>
    <w:rsid w:val="00702DA0"/>
    <w:rsid w:val="00706944"/>
    <w:rsid w:val="00712892"/>
    <w:rsid w:val="00717544"/>
    <w:rsid w:val="007206C1"/>
    <w:rsid w:val="007303D0"/>
    <w:rsid w:val="007329F8"/>
    <w:rsid w:val="00737004"/>
    <w:rsid w:val="0074019E"/>
    <w:rsid w:val="0079009E"/>
    <w:rsid w:val="0079550A"/>
    <w:rsid w:val="007A1187"/>
    <w:rsid w:val="007A74B2"/>
    <w:rsid w:val="007A79C8"/>
    <w:rsid w:val="007A7F60"/>
    <w:rsid w:val="007B41E2"/>
    <w:rsid w:val="007C7E9B"/>
    <w:rsid w:val="007D0AFA"/>
    <w:rsid w:val="007D4998"/>
    <w:rsid w:val="007D5D27"/>
    <w:rsid w:val="008161CB"/>
    <w:rsid w:val="00827C6E"/>
    <w:rsid w:val="00835CD6"/>
    <w:rsid w:val="00844918"/>
    <w:rsid w:val="00860CB7"/>
    <w:rsid w:val="008614B3"/>
    <w:rsid w:val="008759F9"/>
    <w:rsid w:val="00895766"/>
    <w:rsid w:val="008A1169"/>
    <w:rsid w:val="008B78D1"/>
    <w:rsid w:val="008C78B9"/>
    <w:rsid w:val="008D734E"/>
    <w:rsid w:val="00920A67"/>
    <w:rsid w:val="009230F8"/>
    <w:rsid w:val="00923EB7"/>
    <w:rsid w:val="00927CC7"/>
    <w:rsid w:val="0094267F"/>
    <w:rsid w:val="00946B5C"/>
    <w:rsid w:val="009512C5"/>
    <w:rsid w:val="00954285"/>
    <w:rsid w:val="0095711F"/>
    <w:rsid w:val="00957BC4"/>
    <w:rsid w:val="0096372C"/>
    <w:rsid w:val="009646B0"/>
    <w:rsid w:val="00993383"/>
    <w:rsid w:val="00993C28"/>
    <w:rsid w:val="009A3058"/>
    <w:rsid w:val="009A3F47"/>
    <w:rsid w:val="009B00CF"/>
    <w:rsid w:val="009C0774"/>
    <w:rsid w:val="009D3520"/>
    <w:rsid w:val="009D57CF"/>
    <w:rsid w:val="009E64A4"/>
    <w:rsid w:val="009F3FC2"/>
    <w:rsid w:val="00A0453B"/>
    <w:rsid w:val="00A0706A"/>
    <w:rsid w:val="00A21F66"/>
    <w:rsid w:val="00A347F3"/>
    <w:rsid w:val="00A40C99"/>
    <w:rsid w:val="00A54263"/>
    <w:rsid w:val="00A543BD"/>
    <w:rsid w:val="00A807F5"/>
    <w:rsid w:val="00A90BAB"/>
    <w:rsid w:val="00A9611F"/>
    <w:rsid w:val="00A96CC2"/>
    <w:rsid w:val="00AB77BC"/>
    <w:rsid w:val="00AC34AB"/>
    <w:rsid w:val="00AC762C"/>
    <w:rsid w:val="00AD07AD"/>
    <w:rsid w:val="00AD4BB5"/>
    <w:rsid w:val="00AE25F8"/>
    <w:rsid w:val="00AF7161"/>
    <w:rsid w:val="00B0597C"/>
    <w:rsid w:val="00B06981"/>
    <w:rsid w:val="00B15A39"/>
    <w:rsid w:val="00B2385A"/>
    <w:rsid w:val="00B240A8"/>
    <w:rsid w:val="00B40068"/>
    <w:rsid w:val="00B470CE"/>
    <w:rsid w:val="00B519B1"/>
    <w:rsid w:val="00B6562F"/>
    <w:rsid w:val="00B669C2"/>
    <w:rsid w:val="00B7675D"/>
    <w:rsid w:val="00B94DAC"/>
    <w:rsid w:val="00BA20AA"/>
    <w:rsid w:val="00BA7611"/>
    <w:rsid w:val="00BB08B6"/>
    <w:rsid w:val="00BD4540"/>
    <w:rsid w:val="00BD6B91"/>
    <w:rsid w:val="00BF56FB"/>
    <w:rsid w:val="00BF6768"/>
    <w:rsid w:val="00C15AE6"/>
    <w:rsid w:val="00C21350"/>
    <w:rsid w:val="00C32625"/>
    <w:rsid w:val="00C66715"/>
    <w:rsid w:val="00C717F4"/>
    <w:rsid w:val="00C80B4B"/>
    <w:rsid w:val="00CA30CC"/>
    <w:rsid w:val="00CB1EFE"/>
    <w:rsid w:val="00CC5515"/>
    <w:rsid w:val="00CF3DAC"/>
    <w:rsid w:val="00D0395F"/>
    <w:rsid w:val="00D30E63"/>
    <w:rsid w:val="00D36F74"/>
    <w:rsid w:val="00D44804"/>
    <w:rsid w:val="00D568BE"/>
    <w:rsid w:val="00D64F6D"/>
    <w:rsid w:val="00D703C3"/>
    <w:rsid w:val="00D73546"/>
    <w:rsid w:val="00D7390B"/>
    <w:rsid w:val="00D74652"/>
    <w:rsid w:val="00D85951"/>
    <w:rsid w:val="00DD0B3D"/>
    <w:rsid w:val="00DD5E6D"/>
    <w:rsid w:val="00DD6B1F"/>
    <w:rsid w:val="00E12A1B"/>
    <w:rsid w:val="00E330D6"/>
    <w:rsid w:val="00E345F8"/>
    <w:rsid w:val="00E47D96"/>
    <w:rsid w:val="00E57198"/>
    <w:rsid w:val="00E61A75"/>
    <w:rsid w:val="00ED29F7"/>
    <w:rsid w:val="00ED4012"/>
    <w:rsid w:val="00ED471B"/>
    <w:rsid w:val="00ED7234"/>
    <w:rsid w:val="00EE5D42"/>
    <w:rsid w:val="00EF0151"/>
    <w:rsid w:val="00EF1DF7"/>
    <w:rsid w:val="00EF243E"/>
    <w:rsid w:val="00EF39A0"/>
    <w:rsid w:val="00EF7391"/>
    <w:rsid w:val="00F005FF"/>
    <w:rsid w:val="00F25B08"/>
    <w:rsid w:val="00F265F3"/>
    <w:rsid w:val="00F3144D"/>
    <w:rsid w:val="00F32331"/>
    <w:rsid w:val="00F54BC6"/>
    <w:rsid w:val="00F63D60"/>
    <w:rsid w:val="00F7246F"/>
    <w:rsid w:val="00F73166"/>
    <w:rsid w:val="00FA2EC0"/>
    <w:rsid w:val="00FB1333"/>
    <w:rsid w:val="00FC4A49"/>
    <w:rsid w:val="00FC6EC7"/>
    <w:rsid w:val="00FE5AE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3A9A26"/>
  <w14:defaultImageDpi w14:val="0"/>
  <w15:docId w15:val="{79ACC937-056F-406F-BF5C-44C923A0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79C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0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399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3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399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1A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6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A4B72"/>
  </w:style>
  <w:style w:type="paragraph" w:styleId="NormalWeb">
    <w:name w:val="Normal (Web)"/>
    <w:basedOn w:val="Normal"/>
    <w:uiPriority w:val="99"/>
    <w:unhideWhenUsed/>
    <w:rsid w:val="00BB08B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D7354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4485</Characters>
  <Application>Microsoft Office Word</Application>
  <DocSecurity>0</DocSecurity>
  <Lines>37</Lines>
  <Paragraphs>10</Paragraphs>
  <ScaleCrop>false</ScaleCrop>
  <Company>NHS South Birmingham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Reception Staff meeting</dc:title>
  <dc:subject/>
  <dc:creator>emis2000</dc:creator>
  <cp:keywords/>
  <dc:description/>
  <cp:lastModifiedBy>Amy Griffiths</cp:lastModifiedBy>
  <cp:revision>2</cp:revision>
  <cp:lastPrinted>2016-06-29T16:29:00Z</cp:lastPrinted>
  <dcterms:created xsi:type="dcterms:W3CDTF">2022-04-05T11:03:00Z</dcterms:created>
  <dcterms:modified xsi:type="dcterms:W3CDTF">2022-04-05T11:03:00Z</dcterms:modified>
</cp:coreProperties>
</file>