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7B3" w:rsidRPr="00F24DC4" w:rsidRDefault="009907B3" w:rsidP="000F78E4">
      <w:pPr>
        <w:pStyle w:val="Title"/>
        <w:rPr>
          <w:rFonts w:ascii="Algerian" w:hAnsi="Algerian"/>
          <w:sz w:val="40"/>
          <w:szCs w:val="40"/>
          <w:u w:val="single"/>
        </w:rPr>
      </w:pPr>
      <w:r w:rsidRPr="00F24DC4">
        <w:rPr>
          <w:rFonts w:ascii="Algerian" w:hAnsi="Algerian"/>
          <w:sz w:val="40"/>
          <w:szCs w:val="40"/>
          <w:u w:val="single"/>
        </w:rPr>
        <w:t>GREET MEDICAL PRACTICE</w:t>
      </w:r>
    </w:p>
    <w:p w:rsidR="00F24DC4" w:rsidRDefault="00204E93" w:rsidP="000F78E4">
      <w:pPr>
        <w:pStyle w:val="Title"/>
        <w:rPr>
          <w:rFonts w:ascii="Bernard MT Condensed" w:hAnsi="Bernard MT Condensed"/>
          <w:sz w:val="28"/>
          <w:szCs w:val="28"/>
          <w:u w:val="single"/>
        </w:rPr>
      </w:pPr>
      <w:r w:rsidRPr="00712A00">
        <w:rPr>
          <w:rFonts w:ascii="Bernard MT Condensed" w:hAnsi="Bernard MT Condensed"/>
          <w:sz w:val="28"/>
          <w:szCs w:val="28"/>
          <w:u w:val="single"/>
        </w:rPr>
        <w:t xml:space="preserve">PATIENT REPRESENTATIVE GROUP </w:t>
      </w:r>
    </w:p>
    <w:p w:rsidR="009643E3" w:rsidRPr="00712A00" w:rsidRDefault="00204E93" w:rsidP="000F78E4">
      <w:pPr>
        <w:pStyle w:val="Title"/>
        <w:rPr>
          <w:rFonts w:ascii="Bernard MT Condensed" w:hAnsi="Bernard MT Condensed" w:cs="Times New Roman"/>
          <w:sz w:val="28"/>
          <w:szCs w:val="28"/>
          <w:u w:val="single"/>
        </w:rPr>
      </w:pPr>
      <w:r w:rsidRPr="00712A00">
        <w:rPr>
          <w:rFonts w:ascii="Bernard MT Condensed" w:hAnsi="Bernard MT Condensed"/>
          <w:sz w:val="28"/>
          <w:szCs w:val="28"/>
          <w:u w:val="single"/>
        </w:rPr>
        <w:t xml:space="preserve">REPORT </w:t>
      </w:r>
      <w:r w:rsidR="001B1AB4" w:rsidRPr="00712A00">
        <w:rPr>
          <w:rFonts w:ascii="Bernard MT Condensed" w:hAnsi="Bernard MT Condensed"/>
          <w:sz w:val="28"/>
          <w:szCs w:val="28"/>
          <w:u w:val="single"/>
        </w:rPr>
        <w:t>2014 - 2015</w:t>
      </w:r>
    </w:p>
    <w:p w:rsidR="0041260A" w:rsidRPr="00013A8D" w:rsidRDefault="0041260A" w:rsidP="0041260A">
      <w:pPr>
        <w:rPr>
          <w:rFonts w:ascii="Bookman Old Style" w:hAnsi="Bookman Old Style"/>
        </w:rPr>
      </w:pPr>
    </w:p>
    <w:tbl>
      <w:tblPr>
        <w:tblpPr w:leftFromText="180" w:rightFromText="180" w:vertAnchor="text" w:tblpY="1"/>
        <w:tblOverlap w:val="never"/>
        <w:tblW w:w="10125" w:type="dxa"/>
        <w:tblLook w:val="00A0" w:firstRow="1" w:lastRow="0" w:firstColumn="1" w:lastColumn="0" w:noHBand="0" w:noVBand="0"/>
      </w:tblPr>
      <w:tblGrid>
        <w:gridCol w:w="10125"/>
      </w:tblGrid>
      <w:tr w:rsidR="00B31831" w:rsidTr="00C93F4F">
        <w:tc>
          <w:tcPr>
            <w:tcW w:w="10125" w:type="dxa"/>
          </w:tcPr>
          <w:p w:rsidR="00AB5D08" w:rsidRPr="00013A8D" w:rsidRDefault="00AB5D08" w:rsidP="00EC4067">
            <w:pPr>
              <w:spacing w:before="100" w:beforeAutospacing="1" w:after="100" w:afterAutospacing="1" w:line="240" w:lineRule="auto"/>
              <w:rPr>
                <w:rFonts w:ascii="Bookman Old Style" w:hAnsi="Bookman Old Style" w:cs="Arial"/>
              </w:rPr>
            </w:pPr>
            <w:r w:rsidRPr="00013A8D">
              <w:rPr>
                <w:rFonts w:ascii="Bookman Old Style" w:hAnsi="Bookman Old Style" w:cs="Arial"/>
              </w:rPr>
              <w:t>Greet Medical Centre aims to provide the best possible care to its patients and undertakes patient surveys regularly and use</w:t>
            </w:r>
            <w:r w:rsidR="00DA5047">
              <w:rPr>
                <w:rFonts w:ascii="Bookman Old Style" w:hAnsi="Bookman Old Style" w:cs="Arial"/>
              </w:rPr>
              <w:t>s</w:t>
            </w:r>
            <w:r w:rsidRPr="00013A8D">
              <w:rPr>
                <w:rFonts w:ascii="Bookman Old Style" w:hAnsi="Bookman Old Style" w:cs="Arial"/>
              </w:rPr>
              <w:t xml:space="preserve"> the patient feedback views as a way to monitor its performa</w:t>
            </w:r>
            <w:r w:rsidR="00C15089" w:rsidRPr="00013A8D">
              <w:rPr>
                <w:rFonts w:ascii="Bookman Old Style" w:hAnsi="Bookman Old Style" w:cs="Arial"/>
              </w:rPr>
              <w:t>nce which are discussed with the patient group.</w:t>
            </w:r>
          </w:p>
          <w:p w:rsidR="00AB5D08" w:rsidRDefault="00C15089" w:rsidP="00EC4067">
            <w:pPr>
              <w:spacing w:before="100" w:beforeAutospacing="1" w:after="100" w:afterAutospacing="1" w:line="240" w:lineRule="auto"/>
              <w:rPr>
                <w:rFonts w:ascii="Bookman Old Style" w:hAnsi="Bookman Old Style" w:cs="Arial"/>
              </w:rPr>
            </w:pPr>
            <w:r w:rsidRPr="00013A8D">
              <w:rPr>
                <w:rFonts w:ascii="Bookman Old Style" w:hAnsi="Bookman Old Style" w:cs="Arial"/>
              </w:rPr>
              <w:t>The patient group for Greet Medical Centre has 15 members and was first established in 2011.  The group comes from a broad variety background</w:t>
            </w:r>
            <w:r w:rsidR="00EC4067" w:rsidRPr="00013A8D">
              <w:rPr>
                <w:rFonts w:ascii="Bookman Old Style" w:hAnsi="Bookman Old Style" w:cs="Arial"/>
              </w:rPr>
              <w:t>, gender and age groups</w:t>
            </w:r>
            <w:r w:rsidRPr="00013A8D">
              <w:rPr>
                <w:rFonts w:ascii="Bookman Old Style" w:hAnsi="Bookman Old Style" w:cs="Arial"/>
              </w:rPr>
              <w:t xml:space="preserve"> </w:t>
            </w:r>
            <w:r w:rsidR="00EC4067" w:rsidRPr="00013A8D">
              <w:rPr>
                <w:rFonts w:ascii="Bookman Old Style" w:hAnsi="Bookman Old Style" w:cs="Arial"/>
              </w:rPr>
              <w:t>and have a range of experiences</w:t>
            </w:r>
            <w:r w:rsidR="002E1956" w:rsidRPr="00013A8D">
              <w:rPr>
                <w:rFonts w:ascii="Bookman Old Style" w:hAnsi="Bookman Old Style" w:cs="Arial"/>
              </w:rPr>
              <w:t>.  The group is made up of registered patient</w:t>
            </w:r>
            <w:r w:rsidR="00EC4067" w:rsidRPr="00013A8D">
              <w:rPr>
                <w:rFonts w:ascii="Bookman Old Style" w:hAnsi="Bookman Old Style" w:cs="Arial"/>
              </w:rPr>
              <w:t>s</w:t>
            </w:r>
            <w:r w:rsidR="002E1956" w:rsidRPr="00013A8D">
              <w:rPr>
                <w:rFonts w:ascii="Bookman Old Style" w:hAnsi="Bookman Old Style" w:cs="Arial"/>
              </w:rPr>
              <w:t xml:space="preserve"> from the practice who are very enthusiastic and influence the way we develop future services and running of the practice by </w:t>
            </w:r>
            <w:r w:rsidR="00EC4067" w:rsidRPr="00013A8D">
              <w:rPr>
                <w:rFonts w:ascii="Bookman Old Style" w:hAnsi="Bookman Old Style" w:cs="Arial"/>
              </w:rPr>
              <w:t>being proactive</w:t>
            </w:r>
            <w:r w:rsidR="002E1956" w:rsidRPr="00013A8D">
              <w:rPr>
                <w:rFonts w:ascii="Bookman Old Style" w:hAnsi="Bookman Old Style" w:cs="Arial"/>
              </w:rPr>
              <w:t>.</w:t>
            </w:r>
          </w:p>
          <w:p w:rsidR="00DC13F9" w:rsidRPr="00DC13F9" w:rsidRDefault="00DC13F9" w:rsidP="00EC4067">
            <w:pPr>
              <w:spacing w:before="100" w:beforeAutospacing="1" w:after="100" w:afterAutospacing="1" w:line="240" w:lineRule="auto"/>
              <w:rPr>
                <w:rFonts w:ascii="Bookman Old Style" w:hAnsi="Bookman Old Style" w:cs="Arial"/>
                <w:b/>
              </w:rPr>
            </w:pPr>
            <w:r w:rsidRPr="00DC13F9">
              <w:rPr>
                <w:rFonts w:ascii="Bookman Old Style" w:hAnsi="Bookman Old Style" w:cs="Arial"/>
                <w:b/>
              </w:rPr>
              <w:t>Practice Engagement</w:t>
            </w:r>
          </w:p>
          <w:p w:rsidR="00EC4067" w:rsidRPr="00013A8D" w:rsidRDefault="00DC13F9" w:rsidP="00EC4067">
            <w:pPr>
              <w:rPr>
                <w:rFonts w:ascii="Bookman Old Style" w:hAnsi="Bookman Old Style" w:cs="Arial"/>
                <w:lang w:eastAsia="en-GB"/>
              </w:rPr>
            </w:pPr>
            <w:r>
              <w:rPr>
                <w:rFonts w:ascii="Bookman Old Style" w:hAnsi="Bookman Old Style" w:cs="Arial"/>
              </w:rPr>
              <w:t>The practice has engaged with the Patient Group regularly face to face, telephone call, by letter,  and</w:t>
            </w:r>
            <w:r w:rsidR="00EC4067" w:rsidRPr="00013A8D">
              <w:rPr>
                <w:rFonts w:ascii="Bookman Old Style" w:hAnsi="Bookman Old Style" w:cs="Arial"/>
              </w:rPr>
              <w:t xml:space="preserve"> meets on a regular basis and encourages involvement and attendance from patients in all areas of the practice community and has continued to advertise for new members to join </w:t>
            </w:r>
          </w:p>
          <w:p w:rsidR="00AB5D08" w:rsidRPr="00013A8D" w:rsidRDefault="00AB5D08" w:rsidP="00EC4067">
            <w:pPr>
              <w:spacing w:before="100" w:beforeAutospacing="1" w:after="100" w:afterAutospacing="1" w:line="240" w:lineRule="auto"/>
              <w:rPr>
                <w:rFonts w:ascii="Bookman Old Style" w:hAnsi="Bookman Old Style" w:cs="Arial"/>
              </w:rPr>
            </w:pPr>
            <w:r w:rsidRPr="00013A8D">
              <w:rPr>
                <w:rFonts w:ascii="Bookman Old Style" w:hAnsi="Bookman Old Style" w:cs="Arial"/>
              </w:rPr>
              <w:t>As part of our drive to expand</w:t>
            </w:r>
            <w:r w:rsidR="002E1956" w:rsidRPr="00013A8D">
              <w:rPr>
                <w:rFonts w:ascii="Bookman Old Style" w:hAnsi="Bookman Old Style" w:cs="Arial"/>
              </w:rPr>
              <w:t xml:space="preserve"> the patient group,</w:t>
            </w:r>
            <w:r w:rsidRPr="00013A8D">
              <w:rPr>
                <w:rFonts w:ascii="Bookman Old Style" w:hAnsi="Bookman Old Style" w:cs="Arial"/>
              </w:rPr>
              <w:t xml:space="preserve"> w</w:t>
            </w:r>
            <w:r w:rsidR="002E1956" w:rsidRPr="00013A8D">
              <w:rPr>
                <w:rFonts w:ascii="Bookman Old Style" w:hAnsi="Bookman Old Style" w:cs="Arial"/>
              </w:rPr>
              <w:t>e have asked</w:t>
            </w:r>
            <w:r w:rsidRPr="00013A8D">
              <w:rPr>
                <w:rFonts w:ascii="Bookman Old Style" w:hAnsi="Bookman Old Style" w:cs="Arial"/>
              </w:rPr>
              <w:t xml:space="preserve"> face to face, advertised through posters </w:t>
            </w:r>
            <w:r w:rsidR="00C15089" w:rsidRPr="00013A8D">
              <w:rPr>
                <w:rFonts w:ascii="Bookman Old Style" w:hAnsi="Bookman Old Style" w:cs="Arial"/>
              </w:rPr>
              <w:t>in the</w:t>
            </w:r>
            <w:r w:rsidR="00712A00" w:rsidRPr="00013A8D">
              <w:rPr>
                <w:rFonts w:ascii="Bookman Old Style" w:hAnsi="Bookman Old Style" w:cs="Arial"/>
              </w:rPr>
              <w:t xml:space="preserve"> waiting room area, during consultations, and also when patients attend for their new patient check</w:t>
            </w:r>
            <w:r w:rsidR="00DC13F9">
              <w:rPr>
                <w:rFonts w:ascii="Bookman Old Style" w:hAnsi="Bookman Old Style" w:cs="Arial"/>
              </w:rPr>
              <w:t xml:space="preserve">, practice leaflet, </w:t>
            </w:r>
            <w:proofErr w:type="gramStart"/>
            <w:r w:rsidR="00DC13F9">
              <w:rPr>
                <w:rFonts w:ascii="Bookman Old Style" w:hAnsi="Bookman Old Style" w:cs="Arial"/>
              </w:rPr>
              <w:t>and  patient</w:t>
            </w:r>
            <w:proofErr w:type="gramEnd"/>
            <w:r w:rsidR="00DC13F9">
              <w:rPr>
                <w:rFonts w:ascii="Bookman Old Style" w:hAnsi="Bookman Old Style" w:cs="Arial"/>
              </w:rPr>
              <w:t xml:space="preserve"> group leaflet.</w:t>
            </w:r>
          </w:p>
          <w:p w:rsidR="00AB5D08" w:rsidRPr="00013A8D" w:rsidRDefault="00AB5D08" w:rsidP="00EC4067">
            <w:pPr>
              <w:spacing w:before="100" w:beforeAutospacing="1" w:after="100" w:afterAutospacing="1" w:line="240" w:lineRule="auto"/>
              <w:rPr>
                <w:rFonts w:ascii="Bookman Old Style" w:hAnsi="Bookman Old Style" w:cs="Arial"/>
              </w:rPr>
            </w:pPr>
            <w:r w:rsidRPr="00013A8D">
              <w:rPr>
                <w:rFonts w:ascii="Bookman Old Style" w:hAnsi="Bookman Old Style" w:cs="Arial"/>
              </w:rPr>
              <w:t>Additionally, and to recruit members who better represent the profile of the Practice, we have</w:t>
            </w:r>
            <w:r w:rsidR="00C15089" w:rsidRPr="00013A8D">
              <w:rPr>
                <w:rFonts w:ascii="Bookman Old Style" w:hAnsi="Bookman Old Style" w:cs="Arial"/>
              </w:rPr>
              <w:t xml:space="preserve"> </w:t>
            </w:r>
            <w:r w:rsidRPr="00013A8D">
              <w:rPr>
                <w:rFonts w:ascii="Bookman Old Style" w:hAnsi="Bookman Old Style" w:cs="Arial"/>
              </w:rPr>
              <w:t>encouraged the GP and reception staff to target patients who fall within under-represented</w:t>
            </w:r>
            <w:r w:rsidR="00C15089" w:rsidRPr="00013A8D">
              <w:rPr>
                <w:rFonts w:ascii="Bookman Old Style" w:hAnsi="Bookman Old Style" w:cs="Arial"/>
              </w:rPr>
              <w:t xml:space="preserve"> </w:t>
            </w:r>
            <w:r w:rsidRPr="00013A8D">
              <w:rPr>
                <w:rFonts w:ascii="Bookman Old Style" w:hAnsi="Bookman Old Style" w:cs="Arial"/>
              </w:rPr>
              <w:t>groups when they are in contact with the Practice. We have a very transient list with a high</w:t>
            </w:r>
            <w:r w:rsidR="00C15089" w:rsidRPr="00013A8D">
              <w:rPr>
                <w:rFonts w:ascii="Bookman Old Style" w:hAnsi="Bookman Old Style" w:cs="Arial"/>
              </w:rPr>
              <w:t xml:space="preserve"> ethnic minority population</w:t>
            </w:r>
          </w:p>
          <w:p w:rsidR="00EC4067" w:rsidRPr="00013A8D" w:rsidRDefault="00EC4067" w:rsidP="00EC4067">
            <w:pPr>
              <w:spacing w:before="100" w:beforeAutospacing="1" w:after="100" w:afterAutospacing="1" w:line="240" w:lineRule="auto"/>
              <w:rPr>
                <w:rFonts w:ascii="Bookman Old Style" w:hAnsi="Bookman Old Style" w:cs="Arial"/>
              </w:rPr>
            </w:pPr>
            <w:r w:rsidRPr="00013A8D">
              <w:rPr>
                <w:rFonts w:ascii="Bookman Old Style" w:hAnsi="Bookman Old Style" w:cs="Arial"/>
              </w:rPr>
              <w:t xml:space="preserve">The group is regularly kept up to date with changes via email, telephone and </w:t>
            </w:r>
            <w:r w:rsidR="00906A63" w:rsidRPr="00013A8D">
              <w:rPr>
                <w:rFonts w:ascii="Bookman Old Style" w:hAnsi="Bookman Old Style" w:cs="Arial"/>
              </w:rPr>
              <w:t xml:space="preserve">also </w:t>
            </w:r>
            <w:r w:rsidRPr="00013A8D">
              <w:rPr>
                <w:rFonts w:ascii="Bookman Old Style" w:hAnsi="Bookman Old Style" w:cs="Arial"/>
              </w:rPr>
              <w:t>verbally</w:t>
            </w:r>
          </w:p>
          <w:p w:rsidR="00906A63" w:rsidRDefault="00906A63" w:rsidP="00EC4067">
            <w:pPr>
              <w:spacing w:before="100" w:beforeAutospacing="1" w:after="100" w:afterAutospacing="1" w:line="240" w:lineRule="auto"/>
              <w:rPr>
                <w:rFonts w:ascii="Bookman Old Style" w:hAnsi="Bookman Old Style" w:cs="Arial"/>
                <w:b/>
                <w:sz w:val="24"/>
                <w:szCs w:val="24"/>
              </w:rPr>
            </w:pPr>
            <w:r w:rsidRPr="00906A63">
              <w:rPr>
                <w:rFonts w:ascii="Bookman Old Style" w:hAnsi="Bookman Old Style" w:cs="Arial"/>
                <w:b/>
                <w:sz w:val="24"/>
                <w:szCs w:val="24"/>
              </w:rPr>
              <w:t>Practice Surveys</w:t>
            </w:r>
            <w:r w:rsidR="004556AB">
              <w:rPr>
                <w:rFonts w:ascii="Bookman Old Style" w:hAnsi="Bookman Old Style" w:cs="Arial"/>
                <w:b/>
                <w:sz w:val="24"/>
                <w:szCs w:val="24"/>
              </w:rPr>
              <w:t xml:space="preserve"> Process</w:t>
            </w:r>
          </w:p>
          <w:p w:rsidR="00A36D2A" w:rsidRPr="00013A8D" w:rsidRDefault="00A36D2A" w:rsidP="00F24DC4">
            <w:pPr>
              <w:pStyle w:val="NoSpacing"/>
              <w:rPr>
                <w:rFonts w:ascii="Bookman Old Style" w:hAnsi="Bookman Old Style"/>
              </w:rPr>
            </w:pPr>
            <w:r w:rsidRPr="00013A8D">
              <w:rPr>
                <w:rFonts w:ascii="Bookman Old Style" w:hAnsi="Bookman Old Style"/>
              </w:rPr>
              <w:t>For ther period March 201</w:t>
            </w:r>
            <w:r w:rsidR="001B1AB4" w:rsidRPr="00013A8D">
              <w:rPr>
                <w:rFonts w:ascii="Bookman Old Style" w:hAnsi="Bookman Old Style"/>
              </w:rPr>
              <w:t>4</w:t>
            </w:r>
            <w:r w:rsidRPr="00013A8D">
              <w:rPr>
                <w:rFonts w:ascii="Bookman Old Style" w:hAnsi="Bookman Old Style"/>
              </w:rPr>
              <w:t xml:space="preserve"> – March 201</w:t>
            </w:r>
            <w:r w:rsidR="001B1AB4" w:rsidRPr="00013A8D">
              <w:rPr>
                <w:rFonts w:ascii="Bookman Old Style" w:hAnsi="Bookman Old Style"/>
              </w:rPr>
              <w:t xml:space="preserve">5 </w:t>
            </w:r>
            <w:r w:rsidRPr="00013A8D">
              <w:rPr>
                <w:rFonts w:ascii="Bookman Old Style" w:hAnsi="Bookman Old Style"/>
              </w:rPr>
              <w:t xml:space="preserve">100 patient questionnaires were handed out to the patients to fill in for </w:t>
            </w:r>
            <w:r w:rsidR="00F24DC4" w:rsidRPr="00013A8D">
              <w:rPr>
                <w:rFonts w:ascii="Bookman Old Style" w:hAnsi="Bookman Old Style"/>
              </w:rPr>
              <w:t>patient</w:t>
            </w:r>
            <w:r w:rsidRPr="00013A8D">
              <w:rPr>
                <w:rFonts w:ascii="Bookman Old Style" w:hAnsi="Bookman Old Style"/>
              </w:rPr>
              <w:t xml:space="preserve"> feedback on the practice performance and views. For non English reading patients a receptionist was available to interpret</w:t>
            </w:r>
          </w:p>
          <w:p w:rsidR="00292927" w:rsidRDefault="00292927" w:rsidP="00EC4067">
            <w:pPr>
              <w:rPr>
                <w:rFonts w:ascii="Bookman Old Style" w:hAnsi="Bookman Old Style" w:cs="Arial"/>
              </w:rPr>
            </w:pPr>
          </w:p>
          <w:p w:rsidR="00697546" w:rsidRDefault="00697546" w:rsidP="00697546">
            <w:pPr>
              <w:rPr>
                <w:rFonts w:ascii="Bookman Old Style" w:hAnsi="Bookman Old Style" w:cs="Arial"/>
                <w:b/>
              </w:rPr>
            </w:pPr>
            <w:r w:rsidRPr="00697546">
              <w:rPr>
                <w:rFonts w:ascii="Bookman Old Style" w:hAnsi="Bookman Old Style" w:cs="Arial"/>
                <w:b/>
              </w:rPr>
              <w:t>Discussion on Patient Survey Results</w:t>
            </w:r>
          </w:p>
          <w:p w:rsidR="00697546" w:rsidRDefault="00697546" w:rsidP="00697546">
            <w:pPr>
              <w:rPr>
                <w:rFonts w:ascii="Bookman Old Style" w:hAnsi="Bookman Old Style" w:cs="Arial"/>
              </w:rPr>
            </w:pPr>
            <w:r w:rsidRPr="00697546">
              <w:rPr>
                <w:rFonts w:ascii="Bookman Old Style" w:hAnsi="Bookman Old Style" w:cs="Arial"/>
              </w:rPr>
              <w:t>Views from the patient surveys were collated and analysed using the computer software a copy of the survey results was given to each PPG member for their comme</w:t>
            </w:r>
            <w:r w:rsidR="0027235B">
              <w:rPr>
                <w:rFonts w:ascii="Bookman Old Style" w:hAnsi="Bookman Old Style" w:cs="Arial"/>
              </w:rPr>
              <w:t xml:space="preserve">nts and feedback and discussed to agree on </w:t>
            </w:r>
            <w:r w:rsidR="00106EA9">
              <w:rPr>
                <w:rFonts w:ascii="Bookman Old Style" w:hAnsi="Bookman Old Style" w:cs="Arial"/>
              </w:rPr>
              <w:t xml:space="preserve">priority areas </w:t>
            </w:r>
            <w:r w:rsidR="00DC4A68">
              <w:rPr>
                <w:rFonts w:ascii="Bookman Old Style" w:hAnsi="Bookman Old Style" w:cs="Arial"/>
              </w:rPr>
              <w:t>raised and</w:t>
            </w:r>
            <w:r w:rsidR="00106EA9">
              <w:rPr>
                <w:rFonts w:ascii="Bookman Old Style" w:hAnsi="Bookman Old Style" w:cs="Arial"/>
              </w:rPr>
              <w:t xml:space="preserve"> put in place an</w:t>
            </w:r>
            <w:r w:rsidR="0027235B">
              <w:rPr>
                <w:rFonts w:ascii="Bookman Old Style" w:hAnsi="Bookman Old Style" w:cs="Arial"/>
              </w:rPr>
              <w:t xml:space="preserve"> action plan. </w:t>
            </w:r>
            <w:r w:rsidRPr="00697546">
              <w:rPr>
                <w:rFonts w:ascii="Bookman Old Style" w:hAnsi="Bookman Old Style" w:cs="Arial"/>
              </w:rPr>
              <w:t xml:space="preserve"> We achieved a high standard in all areas of the survey</w:t>
            </w:r>
            <w:r w:rsidR="00F662B3">
              <w:rPr>
                <w:rFonts w:ascii="Bookman Old Style" w:hAnsi="Bookman Old Style" w:cs="Arial"/>
              </w:rPr>
              <w:t xml:space="preserve"> this year</w:t>
            </w:r>
            <w:r w:rsidRPr="00697546">
              <w:rPr>
                <w:rFonts w:ascii="Bookman Old Style" w:hAnsi="Bookman Old Style" w:cs="Arial"/>
              </w:rPr>
              <w:t xml:space="preserve"> and thank all patients that </w:t>
            </w:r>
            <w:r w:rsidRPr="00697546">
              <w:rPr>
                <w:rFonts w:ascii="Bookman Old Style" w:hAnsi="Bookman Old Style" w:cs="Arial"/>
              </w:rPr>
              <w:lastRenderedPageBreak/>
              <w:t>took part</w:t>
            </w:r>
          </w:p>
          <w:p w:rsidR="00A6292C" w:rsidRPr="00697546" w:rsidRDefault="00A6292C" w:rsidP="00697546">
            <w:pPr>
              <w:rPr>
                <w:rFonts w:ascii="Bookman Old Style" w:hAnsi="Bookman Old Style" w:cs="Arial"/>
              </w:rPr>
            </w:pPr>
          </w:p>
          <w:p w:rsidR="00697546" w:rsidRPr="00DC4A68" w:rsidRDefault="00697546" w:rsidP="00697546">
            <w:pPr>
              <w:rPr>
                <w:rFonts w:ascii="Bookman Old Style" w:hAnsi="Bookman Old Style" w:cs="Arial"/>
                <w:b/>
              </w:rPr>
            </w:pPr>
            <w:r w:rsidRPr="00DC4A68">
              <w:rPr>
                <w:rFonts w:ascii="Bookman Old Style" w:hAnsi="Bookman Old Style" w:cs="Arial"/>
                <w:b/>
              </w:rPr>
              <w:t>The national survey results for the Practice  from previous year and this year was discussed</w:t>
            </w:r>
            <w:r w:rsidR="00813215" w:rsidRPr="00DC4A68">
              <w:rPr>
                <w:rFonts w:ascii="Bookman Old Style" w:hAnsi="Bookman Old Style" w:cs="Arial"/>
                <w:b/>
              </w:rPr>
              <w:t xml:space="preserve"> and compared</w:t>
            </w:r>
            <w:r w:rsidRPr="00DC4A68">
              <w:rPr>
                <w:rFonts w:ascii="Bookman Old Style" w:hAnsi="Bookman Old Style" w:cs="Arial"/>
                <w:b/>
              </w:rPr>
              <w:t xml:space="preserve"> </w:t>
            </w:r>
          </w:p>
          <w:p w:rsidR="00697546" w:rsidRPr="00F662B3" w:rsidRDefault="00697546" w:rsidP="00697546">
            <w:pPr>
              <w:rPr>
                <w:rFonts w:ascii="Bookman Old Style" w:hAnsi="Bookman Old Style" w:cs="Arial"/>
              </w:rPr>
            </w:pPr>
            <w:r w:rsidRPr="00F662B3">
              <w:rPr>
                <w:rFonts w:ascii="Bookman Old Style" w:hAnsi="Bookman Old Style" w:cs="Arial"/>
              </w:rPr>
              <w:t>Tele</w:t>
            </w:r>
            <w:r w:rsidR="00F662B3" w:rsidRPr="00F662B3">
              <w:rPr>
                <w:rFonts w:ascii="Bookman Old Style" w:hAnsi="Bookman Old Style" w:cs="Arial"/>
              </w:rPr>
              <w:t xml:space="preserve">phone Access, survey showed that </w:t>
            </w:r>
            <w:r w:rsidRPr="00F662B3">
              <w:rPr>
                <w:rFonts w:ascii="Bookman Old Style" w:hAnsi="Bookman Old Style" w:cs="Arial"/>
              </w:rPr>
              <w:t>patient</w:t>
            </w:r>
            <w:r w:rsidR="00F662B3">
              <w:rPr>
                <w:rFonts w:ascii="Bookman Old Style" w:hAnsi="Bookman Old Style" w:cs="Arial"/>
              </w:rPr>
              <w:t>s</w:t>
            </w:r>
            <w:r w:rsidRPr="00F662B3">
              <w:rPr>
                <w:rFonts w:ascii="Bookman Old Style" w:hAnsi="Bookman Old Style" w:cs="Arial"/>
              </w:rPr>
              <w:t xml:space="preserve"> felt they were unable to get through to the </w:t>
            </w:r>
            <w:r w:rsidR="00F662B3" w:rsidRPr="00F662B3">
              <w:rPr>
                <w:rFonts w:ascii="Bookman Old Style" w:hAnsi="Bookman Old Style" w:cs="Arial"/>
              </w:rPr>
              <w:t>surgery via telephone.  Additional telephone line need</w:t>
            </w:r>
            <w:r w:rsidR="00DC4A68">
              <w:rPr>
                <w:rFonts w:ascii="Bookman Old Style" w:hAnsi="Bookman Old Style" w:cs="Arial"/>
              </w:rPr>
              <w:t>ed</w:t>
            </w:r>
            <w:r w:rsidR="00F662B3" w:rsidRPr="00F662B3">
              <w:rPr>
                <w:rFonts w:ascii="Bookman Old Style" w:hAnsi="Bookman Old Style" w:cs="Arial"/>
              </w:rPr>
              <w:t xml:space="preserve"> to improve access and demand for telephone consultations </w:t>
            </w:r>
            <w:r w:rsidRPr="00F662B3">
              <w:rPr>
                <w:rFonts w:ascii="Bookman Old Style" w:hAnsi="Bookman Old Style" w:cs="Arial"/>
              </w:rPr>
              <w:t xml:space="preserve">  </w:t>
            </w:r>
          </w:p>
          <w:p w:rsidR="00697546" w:rsidRPr="00F662B3" w:rsidRDefault="00697546" w:rsidP="00697546">
            <w:pPr>
              <w:rPr>
                <w:rFonts w:ascii="Bookman Old Style" w:hAnsi="Bookman Old Style" w:cs="Arial"/>
              </w:rPr>
            </w:pPr>
            <w:r w:rsidRPr="00F662B3">
              <w:rPr>
                <w:rFonts w:ascii="Bookman Old Style" w:hAnsi="Bookman Old Style" w:cs="Arial"/>
              </w:rPr>
              <w:t>More receptionists available</w:t>
            </w:r>
            <w:r w:rsidR="00813215">
              <w:rPr>
                <w:rFonts w:ascii="Bookman Old Style" w:hAnsi="Bookman Old Style" w:cs="Arial"/>
              </w:rPr>
              <w:t xml:space="preserve"> to answer calls</w:t>
            </w:r>
            <w:r w:rsidRPr="00F662B3">
              <w:rPr>
                <w:rFonts w:ascii="Bookman Old Style" w:hAnsi="Bookman Old Style" w:cs="Arial"/>
              </w:rPr>
              <w:t xml:space="preserve">. Patients felt that communication between patients and </w:t>
            </w:r>
            <w:r w:rsidR="00F662B3" w:rsidRPr="00F662B3">
              <w:rPr>
                <w:rFonts w:ascii="Bookman Old Style" w:hAnsi="Bookman Old Style" w:cs="Arial"/>
              </w:rPr>
              <w:t>staff had improved since the previous year</w:t>
            </w:r>
          </w:p>
          <w:p w:rsidR="00697546" w:rsidRPr="00F662B3" w:rsidRDefault="00697546" w:rsidP="00697546">
            <w:pPr>
              <w:rPr>
                <w:rFonts w:ascii="Bookman Old Style" w:hAnsi="Bookman Old Style" w:cs="Arial"/>
              </w:rPr>
            </w:pPr>
            <w:r w:rsidRPr="00F662B3">
              <w:rPr>
                <w:rFonts w:ascii="Bookman Old Style" w:hAnsi="Bookman Old Style" w:cs="Arial"/>
              </w:rPr>
              <w:t xml:space="preserve">Overall </w:t>
            </w:r>
            <w:r w:rsidR="00F662B3" w:rsidRPr="00F662B3">
              <w:rPr>
                <w:rFonts w:ascii="Bookman Old Style" w:hAnsi="Bookman Old Style" w:cs="Arial"/>
              </w:rPr>
              <w:t xml:space="preserve">from </w:t>
            </w:r>
            <w:r w:rsidRPr="00F662B3">
              <w:rPr>
                <w:rFonts w:ascii="Bookman Old Style" w:hAnsi="Bookman Old Style" w:cs="Arial"/>
              </w:rPr>
              <w:t xml:space="preserve">the </w:t>
            </w:r>
            <w:r w:rsidR="00F662B3" w:rsidRPr="00F662B3">
              <w:rPr>
                <w:rFonts w:ascii="Bookman Old Style" w:hAnsi="Bookman Old Style" w:cs="Arial"/>
              </w:rPr>
              <w:t>patient m</w:t>
            </w:r>
            <w:r w:rsidRPr="00F662B3">
              <w:rPr>
                <w:rFonts w:ascii="Bookman Old Style" w:hAnsi="Bookman Old Style" w:cs="Arial"/>
              </w:rPr>
              <w:t xml:space="preserve">eeting and staff discussion we </w:t>
            </w:r>
            <w:r w:rsidR="00813215">
              <w:rPr>
                <w:rFonts w:ascii="Bookman Old Style" w:hAnsi="Bookman Old Style" w:cs="Arial"/>
              </w:rPr>
              <w:t>were</w:t>
            </w:r>
            <w:r w:rsidRPr="00F662B3">
              <w:rPr>
                <w:rFonts w:ascii="Bookman Old Style" w:hAnsi="Bookman Old Style" w:cs="Arial"/>
              </w:rPr>
              <w:t xml:space="preserve"> able to see that all of last year’s action plans were met and necessary improvement made.  </w:t>
            </w:r>
            <w:r w:rsidR="00F662B3">
              <w:rPr>
                <w:rFonts w:ascii="Bookman Old Style" w:hAnsi="Bookman Old Style" w:cs="Arial"/>
              </w:rPr>
              <w:t xml:space="preserve">More work needs to be carried </w:t>
            </w:r>
            <w:r w:rsidR="00813215">
              <w:rPr>
                <w:rFonts w:ascii="Bookman Old Style" w:hAnsi="Bookman Old Style" w:cs="Arial"/>
              </w:rPr>
              <w:t xml:space="preserve"> </w:t>
            </w:r>
            <w:r w:rsidR="00F662B3">
              <w:rPr>
                <w:rFonts w:ascii="Bookman Old Style" w:hAnsi="Bookman Old Style" w:cs="Arial"/>
              </w:rPr>
              <w:t>out by the practice</w:t>
            </w:r>
            <w:r w:rsidR="00813215">
              <w:rPr>
                <w:rFonts w:ascii="Bookman Old Style" w:hAnsi="Bookman Old Style" w:cs="Arial"/>
              </w:rPr>
              <w:t xml:space="preserve"> on telephone access to </w:t>
            </w:r>
            <w:r w:rsidR="00F662B3">
              <w:rPr>
                <w:rFonts w:ascii="Bookman Old Style" w:hAnsi="Bookman Old Style" w:cs="Arial"/>
              </w:rPr>
              <w:t xml:space="preserve"> meet patient demand</w:t>
            </w:r>
          </w:p>
          <w:p w:rsidR="00106EA9" w:rsidRPr="00106EA9" w:rsidRDefault="00106EA9" w:rsidP="00106EA9">
            <w:pPr>
              <w:rPr>
                <w:rFonts w:ascii="Bookman Old Style" w:hAnsi="Bookman Old Style" w:cs="Arial"/>
                <w:b/>
              </w:rPr>
            </w:pPr>
            <w:r w:rsidRPr="00106EA9">
              <w:rPr>
                <w:rFonts w:ascii="Bookman Old Style" w:hAnsi="Bookman Old Style" w:cs="Arial"/>
                <w:b/>
              </w:rPr>
              <w:t>Agreement on Priority Areas</w:t>
            </w:r>
          </w:p>
          <w:p w:rsidR="00106EA9" w:rsidRPr="00106EA9" w:rsidRDefault="00106EA9" w:rsidP="00106EA9">
            <w:pPr>
              <w:rPr>
                <w:rFonts w:ascii="Bookman Old Style" w:hAnsi="Bookman Old Style" w:cs="Arial"/>
              </w:rPr>
            </w:pPr>
            <w:r w:rsidRPr="00106EA9">
              <w:rPr>
                <w:rFonts w:ascii="Bookman Old Style" w:hAnsi="Bookman Old Style" w:cs="Arial"/>
              </w:rPr>
              <w:t>In order to determine the areas of focus for the Practice Survey, we relied on several</w:t>
            </w:r>
          </w:p>
          <w:p w:rsidR="00106EA9" w:rsidRPr="00106EA9" w:rsidRDefault="00106EA9" w:rsidP="00106EA9">
            <w:pPr>
              <w:rPr>
                <w:rFonts w:ascii="Bookman Old Style" w:hAnsi="Bookman Old Style" w:cs="Arial"/>
              </w:rPr>
            </w:pPr>
            <w:r w:rsidRPr="00106EA9">
              <w:rPr>
                <w:rFonts w:ascii="Bookman Old Style" w:hAnsi="Bookman Old Style" w:cs="Arial"/>
              </w:rPr>
              <w:t>methods:</w:t>
            </w:r>
          </w:p>
          <w:p w:rsidR="00106EA9" w:rsidRPr="00106EA9" w:rsidRDefault="00106EA9" w:rsidP="00106EA9">
            <w:pPr>
              <w:numPr>
                <w:ilvl w:val="0"/>
                <w:numId w:val="8"/>
              </w:numPr>
              <w:rPr>
                <w:rFonts w:ascii="Bookman Old Style" w:hAnsi="Bookman Old Style" w:cs="Arial"/>
              </w:rPr>
            </w:pPr>
            <w:r w:rsidRPr="00106EA9">
              <w:rPr>
                <w:rFonts w:ascii="Bookman Old Style" w:hAnsi="Bookman Old Style" w:cs="Arial"/>
              </w:rPr>
              <w:t>Review of previous year’s survey results and incorporation of any issues that had not, yet, been resolved.</w:t>
            </w:r>
          </w:p>
          <w:p w:rsidR="00106EA9" w:rsidRPr="00106EA9" w:rsidRDefault="00106EA9" w:rsidP="00106EA9">
            <w:pPr>
              <w:numPr>
                <w:ilvl w:val="0"/>
                <w:numId w:val="8"/>
              </w:numPr>
              <w:rPr>
                <w:rFonts w:ascii="Bookman Old Style" w:hAnsi="Bookman Old Style" w:cs="Arial"/>
              </w:rPr>
            </w:pPr>
            <w:r w:rsidRPr="00106EA9">
              <w:rPr>
                <w:rFonts w:ascii="Bookman Old Style" w:hAnsi="Bookman Old Style" w:cs="Arial"/>
              </w:rPr>
              <w:t>Review of suggestions made by patients during the current year</w:t>
            </w:r>
          </w:p>
          <w:p w:rsidR="00106EA9" w:rsidRPr="00106EA9" w:rsidRDefault="00106EA9" w:rsidP="00106EA9">
            <w:pPr>
              <w:numPr>
                <w:ilvl w:val="0"/>
                <w:numId w:val="8"/>
              </w:numPr>
              <w:rPr>
                <w:rFonts w:ascii="Bookman Old Style" w:hAnsi="Bookman Old Style" w:cs="Arial"/>
              </w:rPr>
            </w:pPr>
            <w:r w:rsidRPr="00106EA9">
              <w:rPr>
                <w:rFonts w:ascii="Bookman Old Style" w:hAnsi="Bookman Old Style" w:cs="Arial"/>
              </w:rPr>
              <w:t xml:space="preserve">Discussion with members of the Patient Participation Group </w:t>
            </w:r>
          </w:p>
          <w:p w:rsidR="00106EA9" w:rsidRPr="00106EA9" w:rsidRDefault="00106EA9" w:rsidP="00106EA9">
            <w:pPr>
              <w:rPr>
                <w:rFonts w:ascii="Bookman Old Style" w:hAnsi="Bookman Old Style" w:cs="Arial"/>
              </w:rPr>
            </w:pPr>
            <w:r w:rsidRPr="00106EA9">
              <w:rPr>
                <w:rFonts w:ascii="Bookman Old Style" w:hAnsi="Bookman Old Style" w:cs="Arial"/>
              </w:rPr>
              <w:t xml:space="preserve">The results from the patient survey feedbacks was discussed with the Patient Group and an action planned agreed where the patients and practice felt areas were highlighted were improvement and development could be made. </w:t>
            </w:r>
          </w:p>
          <w:p w:rsidR="00311E31" w:rsidRPr="00311E31" w:rsidRDefault="00311E31" w:rsidP="00311E31">
            <w:pPr>
              <w:rPr>
                <w:rFonts w:ascii="Bookman Old Style" w:hAnsi="Bookman Old Style" w:cs="Arial"/>
                <w:b/>
              </w:rPr>
            </w:pPr>
            <w:r w:rsidRPr="00311E31">
              <w:rPr>
                <w:rFonts w:ascii="Bookman Old Style" w:hAnsi="Bookman Old Style" w:cs="Arial"/>
                <w:b/>
              </w:rPr>
              <w:t>Action Plan 2015</w:t>
            </w:r>
          </w:p>
          <w:p w:rsidR="00311E31" w:rsidRPr="00311E31" w:rsidRDefault="00311E31" w:rsidP="00311E31">
            <w:pPr>
              <w:rPr>
                <w:rFonts w:ascii="Bookman Old Style" w:hAnsi="Bookman Old Style" w:cs="Arial"/>
                <w:b/>
              </w:rPr>
            </w:pPr>
            <w:r w:rsidRPr="00311E31">
              <w:rPr>
                <w:rFonts w:ascii="Bookman Old Style" w:hAnsi="Bookman Old Style" w:cs="Arial"/>
                <w:b/>
              </w:rPr>
              <w:t>Increase appointments</w:t>
            </w:r>
          </w:p>
          <w:p w:rsidR="00311E31" w:rsidRPr="00697546" w:rsidRDefault="00311E31" w:rsidP="00697546">
            <w:pPr>
              <w:pStyle w:val="NoSpacing"/>
              <w:rPr>
                <w:rFonts w:ascii="Bookman Old Style" w:hAnsi="Bookman Old Style"/>
              </w:rPr>
            </w:pPr>
            <w:r w:rsidRPr="00697546">
              <w:rPr>
                <w:rFonts w:ascii="Bookman Old Style" w:hAnsi="Bookman Old Style"/>
              </w:rPr>
              <w:t>Our list size has increased over the past 12 months and with it the demand for more</w:t>
            </w:r>
          </w:p>
          <w:p w:rsidR="00311E31" w:rsidRPr="00697546" w:rsidRDefault="00697546" w:rsidP="00697546">
            <w:pPr>
              <w:pStyle w:val="NoSpacing"/>
              <w:rPr>
                <w:rFonts w:ascii="Bookman Old Style" w:hAnsi="Bookman Old Style"/>
              </w:rPr>
            </w:pPr>
            <w:r w:rsidRPr="00697546">
              <w:rPr>
                <w:rFonts w:ascii="Bookman Old Style" w:hAnsi="Bookman Old Style"/>
              </w:rPr>
              <w:t>Appointments.  H</w:t>
            </w:r>
            <w:r w:rsidR="00311E31" w:rsidRPr="00697546">
              <w:rPr>
                <w:rFonts w:ascii="Bookman Old Style" w:hAnsi="Bookman Old Style"/>
              </w:rPr>
              <w:t>aving previously increased opening times and extended surgeries,</w:t>
            </w:r>
          </w:p>
          <w:p w:rsidR="00311E31" w:rsidRDefault="00311E31" w:rsidP="00697546">
            <w:pPr>
              <w:pStyle w:val="NoSpacing"/>
              <w:rPr>
                <w:rFonts w:ascii="Bookman Old Style" w:hAnsi="Bookman Old Style"/>
              </w:rPr>
            </w:pPr>
            <w:r w:rsidRPr="00697546">
              <w:rPr>
                <w:rFonts w:ascii="Bookman Old Style" w:hAnsi="Bookman Old Style"/>
              </w:rPr>
              <w:t xml:space="preserve">We decided employ a new doctor who will be starting in February 2015 to accommodate patients demand for appointments, We will review how this has managed the demand for appointments in two </w:t>
            </w:r>
            <w:r w:rsidR="00697546" w:rsidRPr="00697546">
              <w:rPr>
                <w:rFonts w:ascii="Bookman Old Style" w:hAnsi="Bookman Old Style"/>
              </w:rPr>
              <w:t>months’ time</w:t>
            </w:r>
            <w:r w:rsidRPr="00697546">
              <w:rPr>
                <w:rFonts w:ascii="Bookman Old Style" w:hAnsi="Bookman Old Style"/>
              </w:rPr>
              <w:t>.</w:t>
            </w:r>
          </w:p>
          <w:p w:rsidR="00697546" w:rsidRPr="00697546" w:rsidRDefault="00697546" w:rsidP="00697546">
            <w:pPr>
              <w:pStyle w:val="NoSpacing"/>
              <w:rPr>
                <w:rFonts w:ascii="Bookman Old Style" w:hAnsi="Bookman Old Style"/>
              </w:rPr>
            </w:pPr>
          </w:p>
          <w:p w:rsidR="00327879" w:rsidRDefault="00311E31" w:rsidP="00311E31">
            <w:pPr>
              <w:jc w:val="both"/>
              <w:rPr>
                <w:rFonts w:ascii="Bookman Old Style" w:hAnsi="Bookman Old Style" w:cs="Arial"/>
                <w:b/>
              </w:rPr>
            </w:pPr>
            <w:r>
              <w:rPr>
                <w:rFonts w:ascii="Bookman Old Style" w:hAnsi="Bookman Old Style" w:cs="Arial"/>
                <w:b/>
              </w:rPr>
              <w:t>Telephone</w:t>
            </w:r>
            <w:r w:rsidR="00327879">
              <w:rPr>
                <w:rFonts w:ascii="Bookman Old Style" w:hAnsi="Bookman Old Style" w:cs="Arial"/>
                <w:b/>
              </w:rPr>
              <w:t xml:space="preserve"> access</w:t>
            </w:r>
            <w:r>
              <w:rPr>
                <w:rFonts w:ascii="Bookman Old Style" w:hAnsi="Bookman Old Style" w:cs="Arial"/>
                <w:b/>
              </w:rPr>
              <w:t xml:space="preserve"> </w:t>
            </w:r>
          </w:p>
          <w:p w:rsidR="00311E31" w:rsidRPr="00311E31" w:rsidRDefault="00311E31" w:rsidP="00311E31">
            <w:pPr>
              <w:jc w:val="both"/>
              <w:rPr>
                <w:rFonts w:ascii="Bookman Old Style" w:hAnsi="Bookman Old Style" w:cs="Arial"/>
              </w:rPr>
            </w:pPr>
            <w:r w:rsidRPr="00311E31">
              <w:rPr>
                <w:rFonts w:ascii="Bookman Old Style" w:hAnsi="Bookman Old Style" w:cs="Arial"/>
              </w:rPr>
              <w:t>Improve Telephone Access</w:t>
            </w:r>
            <w:r w:rsidR="00327879">
              <w:rPr>
                <w:rFonts w:ascii="Bookman Old Style" w:hAnsi="Bookman Old Style" w:cs="Arial"/>
              </w:rPr>
              <w:t xml:space="preserve"> to enable patients to get through on the phone much easier during busy times. Practice currently has two lines, additional line to be available. </w:t>
            </w:r>
          </w:p>
          <w:p w:rsidR="00327879" w:rsidRPr="00327879" w:rsidRDefault="00327879" w:rsidP="00327879">
            <w:pPr>
              <w:pStyle w:val="NoSpacing"/>
              <w:rPr>
                <w:rFonts w:ascii="Bookman Old Style" w:hAnsi="Bookman Old Style"/>
              </w:rPr>
            </w:pPr>
            <w:r w:rsidRPr="00327879">
              <w:rPr>
                <w:rFonts w:ascii="Bookman Old Style" w:hAnsi="Bookman Old Style"/>
              </w:rPr>
              <w:t>Our telephone lines are open for appointments during all our practice opening</w:t>
            </w:r>
          </w:p>
          <w:p w:rsidR="00327879" w:rsidRPr="00327879" w:rsidRDefault="00327879" w:rsidP="00327879">
            <w:pPr>
              <w:pStyle w:val="NoSpacing"/>
              <w:rPr>
                <w:rFonts w:ascii="Bookman Old Style" w:hAnsi="Bookman Old Style"/>
              </w:rPr>
            </w:pPr>
            <w:r w:rsidRPr="00327879">
              <w:rPr>
                <w:rFonts w:ascii="Bookman Old Style" w:hAnsi="Bookman Old Style"/>
              </w:rPr>
              <w:t>Hours. Patients can also book appointments online, using EMIS Access, this</w:t>
            </w:r>
          </w:p>
          <w:p w:rsidR="00380A44" w:rsidRDefault="00327879" w:rsidP="00380A44">
            <w:pPr>
              <w:pStyle w:val="NoSpacing"/>
              <w:tabs>
                <w:tab w:val="left" w:pos="2925"/>
                <w:tab w:val="left" w:pos="3090"/>
              </w:tabs>
              <w:rPr>
                <w:rFonts w:ascii="Bookman Old Style" w:hAnsi="Bookman Old Style"/>
              </w:rPr>
            </w:pPr>
            <w:r w:rsidRPr="00327879">
              <w:rPr>
                <w:rFonts w:ascii="Bookman Old Style" w:hAnsi="Bookman Old Style"/>
              </w:rPr>
              <w:t>service is available 24/7</w:t>
            </w:r>
            <w:r>
              <w:rPr>
                <w:rFonts w:ascii="Bookman Old Style" w:hAnsi="Bookman Old Style"/>
              </w:rPr>
              <w:tab/>
            </w:r>
          </w:p>
          <w:p w:rsidR="00380A44" w:rsidRDefault="00380A44" w:rsidP="00380A44">
            <w:pPr>
              <w:pStyle w:val="NoSpacing"/>
              <w:tabs>
                <w:tab w:val="left" w:pos="2925"/>
                <w:tab w:val="left" w:pos="3090"/>
              </w:tabs>
              <w:rPr>
                <w:rFonts w:ascii="Bookman Old Style" w:hAnsi="Bookman Old Style"/>
              </w:rPr>
            </w:pPr>
          </w:p>
          <w:p w:rsidR="00A6292C" w:rsidRDefault="00A6292C" w:rsidP="00380A44">
            <w:pPr>
              <w:pStyle w:val="NoSpacing"/>
              <w:tabs>
                <w:tab w:val="left" w:pos="2925"/>
                <w:tab w:val="left" w:pos="3090"/>
              </w:tabs>
              <w:rPr>
                <w:rFonts w:ascii="Bookman Old Style" w:hAnsi="Bookman Old Style"/>
                <w:b/>
              </w:rPr>
            </w:pPr>
          </w:p>
          <w:p w:rsidR="00A6292C" w:rsidRDefault="00A6292C" w:rsidP="00380A44">
            <w:pPr>
              <w:pStyle w:val="NoSpacing"/>
              <w:tabs>
                <w:tab w:val="left" w:pos="2925"/>
                <w:tab w:val="left" w:pos="3090"/>
              </w:tabs>
              <w:rPr>
                <w:rFonts w:ascii="Bookman Old Style" w:hAnsi="Bookman Old Style"/>
                <w:b/>
              </w:rPr>
            </w:pPr>
          </w:p>
          <w:p w:rsidR="00A6292C" w:rsidRDefault="00A6292C" w:rsidP="00380A44">
            <w:pPr>
              <w:pStyle w:val="NoSpacing"/>
              <w:tabs>
                <w:tab w:val="left" w:pos="2925"/>
                <w:tab w:val="left" w:pos="3090"/>
              </w:tabs>
              <w:rPr>
                <w:rFonts w:ascii="Bookman Old Style" w:hAnsi="Bookman Old Style"/>
                <w:b/>
              </w:rPr>
            </w:pPr>
          </w:p>
          <w:p w:rsidR="00380A44" w:rsidRDefault="00380A44" w:rsidP="00380A44">
            <w:pPr>
              <w:pStyle w:val="NoSpacing"/>
              <w:tabs>
                <w:tab w:val="left" w:pos="2925"/>
                <w:tab w:val="left" w:pos="3090"/>
              </w:tabs>
              <w:rPr>
                <w:rFonts w:ascii="Bookman Old Style" w:hAnsi="Bookman Old Style"/>
                <w:b/>
              </w:rPr>
            </w:pPr>
            <w:r w:rsidRPr="00380A44">
              <w:rPr>
                <w:rFonts w:ascii="Bookman Old Style" w:hAnsi="Bookman Old Style"/>
                <w:b/>
              </w:rPr>
              <w:t>Communication</w:t>
            </w:r>
          </w:p>
          <w:p w:rsidR="00380A44" w:rsidRDefault="00380A44" w:rsidP="00380A44">
            <w:pPr>
              <w:pStyle w:val="NoSpacing"/>
              <w:tabs>
                <w:tab w:val="left" w:pos="2925"/>
                <w:tab w:val="left" w:pos="3090"/>
              </w:tabs>
              <w:rPr>
                <w:rFonts w:ascii="Bookman Old Style" w:hAnsi="Bookman Old Style"/>
                <w:b/>
              </w:rPr>
            </w:pPr>
          </w:p>
          <w:p w:rsidR="00380A44" w:rsidRDefault="00380A44" w:rsidP="00380A44">
            <w:pPr>
              <w:rPr>
                <w:rFonts w:ascii="Bookman Old Style" w:hAnsi="Bookman Old Style" w:cs="Arial"/>
              </w:rPr>
            </w:pPr>
            <w:r>
              <w:rPr>
                <w:rFonts w:ascii="Bookman Old Style" w:hAnsi="Bookman Old Style"/>
              </w:rPr>
              <w:t>Communication</w:t>
            </w:r>
            <w:r w:rsidR="00013A8D">
              <w:rPr>
                <w:rFonts w:ascii="Bookman Old Style" w:hAnsi="Bookman Old Style"/>
              </w:rPr>
              <w:t xml:space="preserve"> between reception staff and patients </w:t>
            </w:r>
            <w:r>
              <w:rPr>
                <w:rFonts w:ascii="Bookman Old Style" w:hAnsi="Bookman Old Style"/>
              </w:rPr>
              <w:t xml:space="preserve">improved since </w:t>
            </w:r>
            <w:r w:rsidR="00013A8D">
              <w:rPr>
                <w:rFonts w:ascii="Bookman Old Style" w:hAnsi="Bookman Old Style"/>
              </w:rPr>
              <w:t xml:space="preserve">2013 -2014 survey. Staff to </w:t>
            </w:r>
            <w:r w:rsidR="00013A8D" w:rsidRPr="00013A8D">
              <w:rPr>
                <w:rFonts w:ascii="Bookman Old Style" w:hAnsi="Bookman Old Style" w:cs="Arial"/>
              </w:rPr>
              <w:t xml:space="preserve">continue to </w:t>
            </w:r>
            <w:r w:rsidR="00013A8D">
              <w:rPr>
                <w:rFonts w:ascii="Bookman Old Style" w:hAnsi="Bookman Old Style" w:cs="Arial"/>
              </w:rPr>
              <w:t>improve for better communication and performance.</w:t>
            </w:r>
          </w:p>
          <w:p w:rsidR="00BE7DCA" w:rsidRPr="00BE7DCA" w:rsidRDefault="00BE7DCA" w:rsidP="00380A44">
            <w:pPr>
              <w:rPr>
                <w:rFonts w:ascii="Bookman Old Style" w:hAnsi="Bookman Old Style" w:cs="Arial"/>
                <w:b/>
              </w:rPr>
            </w:pPr>
            <w:r w:rsidRPr="00BE7DCA">
              <w:rPr>
                <w:rFonts w:ascii="Bookman Old Style" w:hAnsi="Bookman Old Style" w:cs="Arial"/>
                <w:b/>
              </w:rPr>
              <w:t>Engagement of Patient Group</w:t>
            </w:r>
          </w:p>
          <w:p w:rsidR="00BE7DCA" w:rsidRPr="00311E31" w:rsidRDefault="00BE7DCA" w:rsidP="00BE7DCA">
            <w:pPr>
              <w:rPr>
                <w:rFonts w:ascii="Bookman Old Style" w:hAnsi="Bookman Old Style" w:cs="Arial"/>
              </w:rPr>
            </w:pPr>
            <w:r w:rsidRPr="00311E31">
              <w:rPr>
                <w:rFonts w:ascii="Bookman Old Style" w:hAnsi="Bookman Old Style" w:cs="Arial"/>
              </w:rPr>
              <w:t>To engage patients to take part in the Patient Group the following action was taken to invite patients from all ages ethnic background</w:t>
            </w:r>
          </w:p>
          <w:p w:rsidR="00BE7DCA" w:rsidRPr="00311E31" w:rsidRDefault="00BE7DCA" w:rsidP="00BE7DCA">
            <w:pPr>
              <w:numPr>
                <w:ilvl w:val="0"/>
                <w:numId w:val="3"/>
              </w:numPr>
              <w:rPr>
                <w:rFonts w:ascii="Bookman Old Style" w:hAnsi="Bookman Old Style" w:cs="Arial"/>
              </w:rPr>
            </w:pPr>
            <w:r w:rsidRPr="00311E31">
              <w:rPr>
                <w:rFonts w:ascii="Bookman Old Style" w:hAnsi="Bookman Old Style" w:cs="Arial"/>
              </w:rPr>
              <w:t>Poster displayed in waiting room/Notice Board</w:t>
            </w:r>
          </w:p>
          <w:p w:rsidR="00BE7DCA" w:rsidRPr="00311E31" w:rsidRDefault="00BE7DCA" w:rsidP="00BE7DCA">
            <w:pPr>
              <w:numPr>
                <w:ilvl w:val="0"/>
                <w:numId w:val="3"/>
              </w:numPr>
              <w:rPr>
                <w:rFonts w:ascii="Bookman Old Style" w:hAnsi="Bookman Old Style" w:cs="Arial"/>
              </w:rPr>
            </w:pPr>
            <w:r w:rsidRPr="00311E31">
              <w:rPr>
                <w:rFonts w:ascii="Bookman Old Style" w:hAnsi="Bookman Old Style" w:cs="Arial"/>
              </w:rPr>
              <w:t xml:space="preserve">Face to Face invite by admin staff and clinical staff </w:t>
            </w:r>
          </w:p>
          <w:p w:rsidR="00BE7DCA" w:rsidRPr="00311E31" w:rsidRDefault="00BE7DCA" w:rsidP="00BE7DCA">
            <w:pPr>
              <w:numPr>
                <w:ilvl w:val="0"/>
                <w:numId w:val="3"/>
              </w:numPr>
              <w:rPr>
                <w:rFonts w:ascii="Bookman Old Style" w:hAnsi="Bookman Old Style" w:cs="Arial"/>
              </w:rPr>
            </w:pPr>
            <w:r w:rsidRPr="00311E31">
              <w:rPr>
                <w:rFonts w:ascii="Bookman Old Style" w:hAnsi="Bookman Old Style" w:cs="Arial"/>
              </w:rPr>
              <w:t xml:space="preserve">Letters </w:t>
            </w:r>
          </w:p>
          <w:p w:rsidR="00BE7DCA" w:rsidRDefault="00BE7DCA" w:rsidP="00BE7DCA">
            <w:pPr>
              <w:numPr>
                <w:ilvl w:val="0"/>
                <w:numId w:val="3"/>
              </w:numPr>
              <w:rPr>
                <w:rFonts w:ascii="Bookman Old Style" w:hAnsi="Bookman Old Style" w:cs="Arial"/>
              </w:rPr>
            </w:pPr>
            <w:r w:rsidRPr="00311E31">
              <w:rPr>
                <w:rFonts w:ascii="Bookman Old Style" w:hAnsi="Bookman Old Style" w:cs="Arial"/>
              </w:rPr>
              <w:t>Word of Mouth</w:t>
            </w:r>
          </w:p>
          <w:p w:rsidR="00BE7DCA" w:rsidRDefault="00BE7DCA" w:rsidP="00BE7DCA">
            <w:pPr>
              <w:numPr>
                <w:ilvl w:val="0"/>
                <w:numId w:val="3"/>
              </w:numPr>
              <w:rPr>
                <w:rFonts w:ascii="Bookman Old Style" w:hAnsi="Bookman Old Style" w:cs="Arial"/>
              </w:rPr>
            </w:pPr>
            <w:r w:rsidRPr="00311E31">
              <w:rPr>
                <w:rFonts w:ascii="Bookman Old Style" w:hAnsi="Bookman Old Style" w:cs="Arial"/>
              </w:rPr>
              <w:t>Patients contacted by telephone</w:t>
            </w:r>
          </w:p>
          <w:p w:rsidR="008C2086" w:rsidRDefault="008C2086" w:rsidP="00BE7DCA">
            <w:pPr>
              <w:numPr>
                <w:ilvl w:val="0"/>
                <w:numId w:val="3"/>
              </w:numPr>
              <w:rPr>
                <w:rFonts w:ascii="Bookman Old Style" w:hAnsi="Bookman Old Style" w:cs="Arial"/>
              </w:rPr>
            </w:pPr>
            <w:r>
              <w:rPr>
                <w:rFonts w:ascii="Bookman Old Style" w:hAnsi="Bookman Old Style" w:cs="Arial"/>
              </w:rPr>
              <w:t>Patient Group leaflet displayed to encourage patient to join</w:t>
            </w:r>
          </w:p>
          <w:p w:rsidR="008C2086" w:rsidRPr="00311E31" w:rsidRDefault="008C2086" w:rsidP="00BE7DCA">
            <w:pPr>
              <w:numPr>
                <w:ilvl w:val="0"/>
                <w:numId w:val="3"/>
              </w:numPr>
              <w:rPr>
                <w:rFonts w:ascii="Bookman Old Style" w:hAnsi="Bookman Old Style" w:cs="Arial"/>
              </w:rPr>
            </w:pPr>
            <w:r>
              <w:rPr>
                <w:rFonts w:ascii="Bookman Old Style" w:hAnsi="Bookman Old Style" w:cs="Arial"/>
              </w:rPr>
              <w:t>Advertisement on Practice Website</w:t>
            </w:r>
          </w:p>
          <w:p w:rsidR="00BE7DCA" w:rsidRPr="00C93F4F" w:rsidRDefault="00BE7DCA" w:rsidP="00C93F4F">
            <w:pPr>
              <w:pStyle w:val="NoSpacing"/>
              <w:rPr>
                <w:b/>
              </w:rPr>
            </w:pPr>
            <w:r w:rsidRPr="00C93F4F">
              <w:rPr>
                <w:b/>
              </w:rPr>
              <w:t>Practice Engagement with under-representative communities</w:t>
            </w:r>
          </w:p>
          <w:p w:rsidR="00BE7DCA" w:rsidRPr="00C93F4F" w:rsidRDefault="00BE7DCA" w:rsidP="00C93F4F">
            <w:pPr>
              <w:pStyle w:val="NoSpacing"/>
              <w:numPr>
                <w:ilvl w:val="0"/>
                <w:numId w:val="18"/>
              </w:numPr>
              <w:rPr>
                <w:rFonts w:asciiTheme="majorHAnsi" w:hAnsiTheme="majorHAnsi"/>
              </w:rPr>
            </w:pPr>
            <w:r w:rsidRPr="00C93F4F">
              <w:rPr>
                <w:rFonts w:asciiTheme="majorHAnsi" w:hAnsiTheme="majorHAnsi"/>
              </w:rPr>
              <w:t>Speakers from Support Plus</w:t>
            </w:r>
          </w:p>
          <w:p w:rsidR="00BE7DCA" w:rsidRPr="00C93F4F" w:rsidRDefault="00BE7DCA" w:rsidP="00C93F4F">
            <w:pPr>
              <w:pStyle w:val="NoSpacing"/>
              <w:numPr>
                <w:ilvl w:val="0"/>
                <w:numId w:val="18"/>
              </w:numPr>
              <w:rPr>
                <w:rFonts w:asciiTheme="majorHAnsi" w:hAnsiTheme="majorHAnsi"/>
              </w:rPr>
            </w:pPr>
            <w:r w:rsidRPr="00C93F4F">
              <w:rPr>
                <w:rFonts w:asciiTheme="majorHAnsi" w:hAnsiTheme="majorHAnsi"/>
              </w:rPr>
              <w:t>Health Exchange</w:t>
            </w:r>
          </w:p>
          <w:p w:rsidR="00BE7DCA" w:rsidRPr="00C93F4F" w:rsidRDefault="00BE7DCA" w:rsidP="00C93F4F">
            <w:pPr>
              <w:pStyle w:val="NoSpacing"/>
              <w:numPr>
                <w:ilvl w:val="0"/>
                <w:numId w:val="18"/>
              </w:numPr>
              <w:rPr>
                <w:rFonts w:asciiTheme="majorHAnsi" w:hAnsiTheme="majorHAnsi"/>
              </w:rPr>
            </w:pPr>
            <w:r w:rsidRPr="00C93F4F">
              <w:rPr>
                <w:rFonts w:asciiTheme="majorHAnsi" w:hAnsiTheme="majorHAnsi"/>
              </w:rPr>
              <w:t>Doctors and Nurses</w:t>
            </w:r>
          </w:p>
          <w:p w:rsidR="00BE7DCA" w:rsidRPr="00C93F4F" w:rsidRDefault="00BE7DCA" w:rsidP="00C93F4F">
            <w:pPr>
              <w:pStyle w:val="NoSpacing"/>
              <w:numPr>
                <w:ilvl w:val="0"/>
                <w:numId w:val="18"/>
              </w:numPr>
              <w:rPr>
                <w:rFonts w:asciiTheme="majorHAnsi" w:hAnsiTheme="majorHAnsi"/>
              </w:rPr>
            </w:pPr>
            <w:r w:rsidRPr="00C93F4F">
              <w:rPr>
                <w:rFonts w:asciiTheme="majorHAnsi" w:hAnsiTheme="majorHAnsi"/>
              </w:rPr>
              <w:t>Health Care Assistant</w:t>
            </w:r>
          </w:p>
          <w:p w:rsidR="00BE7DCA" w:rsidRPr="00C93F4F" w:rsidRDefault="00BE7DCA" w:rsidP="00C93F4F">
            <w:pPr>
              <w:pStyle w:val="NoSpacing"/>
              <w:numPr>
                <w:ilvl w:val="0"/>
                <w:numId w:val="18"/>
              </w:numPr>
              <w:rPr>
                <w:rFonts w:asciiTheme="majorHAnsi" w:hAnsiTheme="majorHAnsi"/>
              </w:rPr>
            </w:pPr>
            <w:r w:rsidRPr="00C93F4F">
              <w:rPr>
                <w:rFonts w:asciiTheme="majorHAnsi" w:hAnsiTheme="majorHAnsi"/>
              </w:rPr>
              <w:t>Multidisciplinary Team Feedback to Patients</w:t>
            </w:r>
          </w:p>
          <w:p w:rsidR="00BE7DCA" w:rsidRPr="00C93F4F" w:rsidRDefault="00BE7DCA" w:rsidP="00C93F4F">
            <w:pPr>
              <w:pStyle w:val="NoSpacing"/>
              <w:numPr>
                <w:ilvl w:val="0"/>
                <w:numId w:val="18"/>
              </w:numPr>
              <w:rPr>
                <w:rFonts w:asciiTheme="majorHAnsi" w:hAnsiTheme="majorHAnsi"/>
              </w:rPr>
            </w:pPr>
            <w:r w:rsidRPr="00C93F4F">
              <w:rPr>
                <w:rFonts w:asciiTheme="majorHAnsi" w:hAnsiTheme="majorHAnsi"/>
              </w:rPr>
              <w:t>Patient Group Representative</w:t>
            </w:r>
          </w:p>
          <w:p w:rsidR="00F24DC4" w:rsidRDefault="00F24DC4" w:rsidP="00EC4067"/>
        </w:tc>
      </w:tr>
    </w:tbl>
    <w:tbl>
      <w:tblPr>
        <w:tblW w:w="0" w:type="auto"/>
        <w:tblBorders>
          <w:insideH w:val="single" w:sz="4" w:space="0" w:color="000000"/>
          <w:insideV w:val="single" w:sz="4" w:space="0" w:color="000000"/>
        </w:tblBorders>
        <w:tblLook w:val="00A0" w:firstRow="1" w:lastRow="0" w:firstColumn="1" w:lastColumn="0" w:noHBand="0" w:noVBand="0"/>
      </w:tblPr>
      <w:tblGrid>
        <w:gridCol w:w="9242"/>
      </w:tblGrid>
      <w:tr w:rsidR="00B31831" w:rsidTr="006414FC">
        <w:tc>
          <w:tcPr>
            <w:tcW w:w="9242" w:type="dxa"/>
          </w:tcPr>
          <w:p w:rsidR="00724A93" w:rsidRPr="00724A93" w:rsidRDefault="006414FC" w:rsidP="00724A93">
            <w:pPr>
              <w:rPr>
                <w:rFonts w:ascii="Arial" w:hAnsi="Arial" w:cs="Arial"/>
              </w:rPr>
            </w:pPr>
            <w:r w:rsidRPr="006414FC">
              <w:rPr>
                <w:b/>
                <w:sz w:val="24"/>
                <w:szCs w:val="24"/>
              </w:rPr>
              <w:lastRenderedPageBreak/>
              <w:t>Patient Group Meetings</w:t>
            </w:r>
          </w:p>
        </w:tc>
      </w:tr>
    </w:tbl>
    <w:tbl>
      <w:tblPr>
        <w:tblStyle w:val="TableGrid"/>
        <w:tblW w:w="0" w:type="auto"/>
        <w:tblLook w:val="04A0" w:firstRow="1" w:lastRow="0" w:firstColumn="1" w:lastColumn="0" w:noHBand="0" w:noVBand="1"/>
      </w:tblPr>
      <w:tblGrid>
        <w:gridCol w:w="3312"/>
        <w:gridCol w:w="3312"/>
        <w:gridCol w:w="3312"/>
      </w:tblGrid>
      <w:tr w:rsidR="00CB4ACB" w:rsidTr="00CB4ACB">
        <w:tc>
          <w:tcPr>
            <w:tcW w:w="3312" w:type="dxa"/>
          </w:tcPr>
          <w:p w:rsidR="00CB4ACB" w:rsidRDefault="00CB4ACB" w:rsidP="00CB4ACB">
            <w:pPr>
              <w:rPr>
                <w:rFonts w:ascii="Arial" w:hAnsi="Arial" w:cs="Arial"/>
              </w:rPr>
            </w:pPr>
            <w:r>
              <w:rPr>
                <w:rFonts w:ascii="Arial" w:hAnsi="Arial" w:cs="Arial"/>
              </w:rPr>
              <w:t>21</w:t>
            </w:r>
            <w:r w:rsidRPr="00CB4ACB">
              <w:rPr>
                <w:rFonts w:ascii="Arial" w:hAnsi="Arial" w:cs="Arial"/>
                <w:vertAlign w:val="superscript"/>
              </w:rPr>
              <w:t>st</w:t>
            </w:r>
            <w:r>
              <w:rPr>
                <w:rFonts w:ascii="Arial" w:hAnsi="Arial" w:cs="Arial"/>
              </w:rPr>
              <w:t xml:space="preserve"> </w:t>
            </w:r>
          </w:p>
        </w:tc>
        <w:tc>
          <w:tcPr>
            <w:tcW w:w="3312" w:type="dxa"/>
          </w:tcPr>
          <w:p w:rsidR="00CB4ACB" w:rsidRDefault="00CB4ACB" w:rsidP="00CB4ACB">
            <w:pPr>
              <w:rPr>
                <w:rFonts w:ascii="Arial" w:hAnsi="Arial" w:cs="Arial"/>
              </w:rPr>
            </w:pPr>
            <w:r>
              <w:rPr>
                <w:rFonts w:ascii="Arial" w:hAnsi="Arial" w:cs="Arial"/>
              </w:rPr>
              <w:t xml:space="preserve">May </w:t>
            </w:r>
          </w:p>
        </w:tc>
        <w:tc>
          <w:tcPr>
            <w:tcW w:w="3312" w:type="dxa"/>
          </w:tcPr>
          <w:p w:rsidR="00CB4ACB" w:rsidRDefault="00CB4ACB" w:rsidP="00CB4ACB">
            <w:pPr>
              <w:rPr>
                <w:rFonts w:ascii="Arial" w:hAnsi="Arial" w:cs="Arial"/>
              </w:rPr>
            </w:pPr>
            <w:r>
              <w:rPr>
                <w:rFonts w:ascii="Arial" w:hAnsi="Arial" w:cs="Arial"/>
              </w:rPr>
              <w:t>2014</w:t>
            </w:r>
          </w:p>
        </w:tc>
      </w:tr>
      <w:tr w:rsidR="00CB4ACB" w:rsidTr="00CB4ACB">
        <w:tc>
          <w:tcPr>
            <w:tcW w:w="3312" w:type="dxa"/>
          </w:tcPr>
          <w:p w:rsidR="00CB4ACB" w:rsidRDefault="00CB4ACB" w:rsidP="00CB4ACB">
            <w:pPr>
              <w:rPr>
                <w:rFonts w:ascii="Arial" w:hAnsi="Arial" w:cs="Arial"/>
              </w:rPr>
            </w:pPr>
            <w:r>
              <w:rPr>
                <w:rFonts w:ascii="Arial" w:hAnsi="Arial" w:cs="Arial"/>
              </w:rPr>
              <w:t>9</w:t>
            </w:r>
            <w:r w:rsidRPr="00CB4ACB">
              <w:rPr>
                <w:rFonts w:ascii="Arial" w:hAnsi="Arial" w:cs="Arial"/>
                <w:vertAlign w:val="superscript"/>
              </w:rPr>
              <w:t>th</w:t>
            </w:r>
            <w:r>
              <w:rPr>
                <w:rFonts w:ascii="Arial" w:hAnsi="Arial" w:cs="Arial"/>
              </w:rPr>
              <w:t xml:space="preserve"> </w:t>
            </w:r>
          </w:p>
        </w:tc>
        <w:tc>
          <w:tcPr>
            <w:tcW w:w="3312" w:type="dxa"/>
          </w:tcPr>
          <w:p w:rsidR="00CB4ACB" w:rsidRDefault="00CB4ACB" w:rsidP="00CB4ACB">
            <w:pPr>
              <w:rPr>
                <w:rFonts w:ascii="Arial" w:hAnsi="Arial" w:cs="Arial"/>
              </w:rPr>
            </w:pPr>
            <w:r>
              <w:rPr>
                <w:rFonts w:ascii="Arial" w:hAnsi="Arial" w:cs="Arial"/>
              </w:rPr>
              <w:t xml:space="preserve">July </w:t>
            </w:r>
          </w:p>
        </w:tc>
        <w:tc>
          <w:tcPr>
            <w:tcW w:w="3312" w:type="dxa"/>
          </w:tcPr>
          <w:p w:rsidR="00CB4ACB" w:rsidRDefault="00CB4ACB" w:rsidP="00CB4ACB">
            <w:pPr>
              <w:rPr>
                <w:rFonts w:ascii="Arial" w:hAnsi="Arial" w:cs="Arial"/>
              </w:rPr>
            </w:pPr>
            <w:r>
              <w:rPr>
                <w:rFonts w:ascii="Arial" w:hAnsi="Arial" w:cs="Arial"/>
              </w:rPr>
              <w:t>2014</w:t>
            </w:r>
          </w:p>
        </w:tc>
      </w:tr>
      <w:tr w:rsidR="00CB4ACB" w:rsidTr="00CB4ACB">
        <w:tc>
          <w:tcPr>
            <w:tcW w:w="3312" w:type="dxa"/>
          </w:tcPr>
          <w:p w:rsidR="00CB4ACB" w:rsidRDefault="00CB4ACB" w:rsidP="00CB4ACB">
            <w:pPr>
              <w:rPr>
                <w:rFonts w:ascii="Arial" w:hAnsi="Arial" w:cs="Arial"/>
              </w:rPr>
            </w:pPr>
            <w:r>
              <w:rPr>
                <w:rFonts w:ascii="Arial" w:hAnsi="Arial" w:cs="Arial"/>
              </w:rPr>
              <w:t>1</w:t>
            </w:r>
            <w:r w:rsidRPr="00CB4ACB">
              <w:rPr>
                <w:rFonts w:ascii="Arial" w:hAnsi="Arial" w:cs="Arial"/>
                <w:vertAlign w:val="superscript"/>
              </w:rPr>
              <w:t>st</w:t>
            </w:r>
            <w:r>
              <w:rPr>
                <w:rFonts w:ascii="Arial" w:hAnsi="Arial" w:cs="Arial"/>
              </w:rPr>
              <w:t xml:space="preserve"> </w:t>
            </w:r>
          </w:p>
        </w:tc>
        <w:tc>
          <w:tcPr>
            <w:tcW w:w="3312" w:type="dxa"/>
          </w:tcPr>
          <w:p w:rsidR="00CB4ACB" w:rsidRDefault="00CB4ACB" w:rsidP="00CB4ACB">
            <w:pPr>
              <w:rPr>
                <w:rFonts w:ascii="Arial" w:hAnsi="Arial" w:cs="Arial"/>
              </w:rPr>
            </w:pPr>
            <w:r>
              <w:rPr>
                <w:rFonts w:ascii="Arial" w:hAnsi="Arial" w:cs="Arial"/>
              </w:rPr>
              <w:t>October</w:t>
            </w:r>
          </w:p>
        </w:tc>
        <w:tc>
          <w:tcPr>
            <w:tcW w:w="3312" w:type="dxa"/>
          </w:tcPr>
          <w:p w:rsidR="00CB4ACB" w:rsidRDefault="00CB4ACB" w:rsidP="00CB4ACB">
            <w:pPr>
              <w:rPr>
                <w:rFonts w:ascii="Arial" w:hAnsi="Arial" w:cs="Arial"/>
              </w:rPr>
            </w:pPr>
            <w:r>
              <w:rPr>
                <w:rFonts w:ascii="Arial" w:hAnsi="Arial" w:cs="Arial"/>
              </w:rPr>
              <w:t>2014</w:t>
            </w:r>
          </w:p>
        </w:tc>
      </w:tr>
      <w:tr w:rsidR="00CB4ACB" w:rsidTr="00CB4ACB">
        <w:tc>
          <w:tcPr>
            <w:tcW w:w="3312" w:type="dxa"/>
          </w:tcPr>
          <w:p w:rsidR="00CB4ACB" w:rsidRDefault="00CB4ACB" w:rsidP="00CB4ACB">
            <w:pPr>
              <w:rPr>
                <w:rFonts w:ascii="Arial" w:hAnsi="Arial" w:cs="Arial"/>
              </w:rPr>
            </w:pPr>
            <w:r>
              <w:rPr>
                <w:rFonts w:ascii="Arial" w:hAnsi="Arial" w:cs="Arial"/>
              </w:rPr>
              <w:t>6</w:t>
            </w:r>
            <w:r w:rsidRPr="00CB4ACB">
              <w:rPr>
                <w:rFonts w:ascii="Arial" w:hAnsi="Arial" w:cs="Arial"/>
                <w:vertAlign w:val="superscript"/>
              </w:rPr>
              <w:t>th</w:t>
            </w:r>
            <w:r>
              <w:rPr>
                <w:rFonts w:ascii="Arial" w:hAnsi="Arial" w:cs="Arial"/>
              </w:rPr>
              <w:t xml:space="preserve"> </w:t>
            </w:r>
          </w:p>
        </w:tc>
        <w:tc>
          <w:tcPr>
            <w:tcW w:w="3312" w:type="dxa"/>
          </w:tcPr>
          <w:p w:rsidR="00CB4ACB" w:rsidRDefault="00CB4ACB" w:rsidP="00CB4ACB">
            <w:pPr>
              <w:rPr>
                <w:rFonts w:ascii="Arial" w:hAnsi="Arial" w:cs="Arial"/>
              </w:rPr>
            </w:pPr>
            <w:r>
              <w:rPr>
                <w:rFonts w:ascii="Arial" w:hAnsi="Arial" w:cs="Arial"/>
              </w:rPr>
              <w:t xml:space="preserve">January </w:t>
            </w:r>
          </w:p>
        </w:tc>
        <w:tc>
          <w:tcPr>
            <w:tcW w:w="3312" w:type="dxa"/>
          </w:tcPr>
          <w:p w:rsidR="00CB4ACB" w:rsidRDefault="00CB4ACB" w:rsidP="00CB4ACB">
            <w:pPr>
              <w:rPr>
                <w:rFonts w:ascii="Arial" w:hAnsi="Arial" w:cs="Arial"/>
              </w:rPr>
            </w:pPr>
            <w:r>
              <w:rPr>
                <w:rFonts w:ascii="Arial" w:hAnsi="Arial" w:cs="Arial"/>
              </w:rPr>
              <w:t>2015</w:t>
            </w:r>
          </w:p>
        </w:tc>
      </w:tr>
    </w:tbl>
    <w:p w:rsidR="00CB4ACB" w:rsidRDefault="00CB4ACB" w:rsidP="00CB4ACB">
      <w:pPr>
        <w:rPr>
          <w:rFonts w:ascii="Arial" w:hAnsi="Arial" w:cs="Arial"/>
          <w:sz w:val="30"/>
        </w:rPr>
      </w:pPr>
    </w:p>
    <w:p w:rsidR="00A6292C" w:rsidRDefault="00A6292C" w:rsidP="00CB4ACB">
      <w:pPr>
        <w:rPr>
          <w:rFonts w:ascii="Arial" w:hAnsi="Arial" w:cs="Arial"/>
          <w:sz w:val="30"/>
        </w:rPr>
      </w:pPr>
    </w:p>
    <w:p w:rsidR="00A6292C" w:rsidRDefault="00A6292C" w:rsidP="00CB4ACB">
      <w:pPr>
        <w:rPr>
          <w:rFonts w:ascii="Arial" w:hAnsi="Arial" w:cs="Arial"/>
          <w:sz w:val="30"/>
        </w:rPr>
      </w:pPr>
      <w:bookmarkStart w:id="0" w:name="_GoBack"/>
      <w:bookmarkEnd w:id="0"/>
    </w:p>
    <w:sectPr w:rsidR="00A6292C" w:rsidSect="00CD4F23">
      <w:pgSz w:w="11906" w:h="16838"/>
      <w:pgMar w:top="1440" w:right="74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C81" w:rsidRDefault="009B6C81" w:rsidP="004556AB">
      <w:pPr>
        <w:spacing w:after="0" w:line="240" w:lineRule="auto"/>
      </w:pPr>
      <w:r>
        <w:separator/>
      </w:r>
    </w:p>
  </w:endnote>
  <w:endnote w:type="continuationSeparator" w:id="0">
    <w:p w:rsidR="009B6C81" w:rsidRDefault="009B6C81" w:rsidP="00455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lgerian">
    <w:panose1 w:val="04020705040A020607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C81" w:rsidRDefault="009B6C81" w:rsidP="004556AB">
      <w:pPr>
        <w:spacing w:after="0" w:line="240" w:lineRule="auto"/>
      </w:pPr>
      <w:r>
        <w:separator/>
      </w:r>
    </w:p>
  </w:footnote>
  <w:footnote w:type="continuationSeparator" w:id="0">
    <w:p w:rsidR="009B6C81" w:rsidRDefault="009B6C81" w:rsidP="004556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99F"/>
    <w:multiLevelType w:val="hybridMultilevel"/>
    <w:tmpl w:val="4ECEA136"/>
    <w:lvl w:ilvl="0" w:tplc="C4686EA6">
      <w:numFmt w:val="bullet"/>
      <w:lvlText w:val="•"/>
      <w:lvlJc w:val="left"/>
      <w:pPr>
        <w:ind w:left="720" w:hanging="360"/>
      </w:pPr>
      <w:rPr>
        <w:rFonts w:ascii="Georgia" w:eastAsia="Times New Roman" w:hAnsi="Georg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728F0"/>
    <w:multiLevelType w:val="hybridMultilevel"/>
    <w:tmpl w:val="5B041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A8B1DC2"/>
    <w:multiLevelType w:val="hybridMultilevel"/>
    <w:tmpl w:val="BC520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445044"/>
    <w:multiLevelType w:val="multilevel"/>
    <w:tmpl w:val="1644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712513"/>
    <w:multiLevelType w:val="hybridMultilevel"/>
    <w:tmpl w:val="0A86F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BE7FE6"/>
    <w:multiLevelType w:val="hybridMultilevel"/>
    <w:tmpl w:val="FC026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B732E0"/>
    <w:multiLevelType w:val="hybridMultilevel"/>
    <w:tmpl w:val="DD0822A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3F11E7D"/>
    <w:multiLevelType w:val="hybridMultilevel"/>
    <w:tmpl w:val="CB1438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2F0DA8"/>
    <w:multiLevelType w:val="hybridMultilevel"/>
    <w:tmpl w:val="1C4CDC4E"/>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317F054C"/>
    <w:multiLevelType w:val="hybridMultilevel"/>
    <w:tmpl w:val="B6E6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8604E4"/>
    <w:multiLevelType w:val="multilevel"/>
    <w:tmpl w:val="A09C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650A5C"/>
    <w:multiLevelType w:val="hybridMultilevel"/>
    <w:tmpl w:val="41F26D82"/>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4F5662BF"/>
    <w:multiLevelType w:val="hybridMultilevel"/>
    <w:tmpl w:val="54F8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1F5525"/>
    <w:multiLevelType w:val="hybridMultilevel"/>
    <w:tmpl w:val="492C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1F2861"/>
    <w:multiLevelType w:val="hybridMultilevel"/>
    <w:tmpl w:val="AD426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2D6028"/>
    <w:multiLevelType w:val="hybridMultilevel"/>
    <w:tmpl w:val="C3FAD4A6"/>
    <w:lvl w:ilvl="0" w:tplc="08090001">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65CC04C0"/>
    <w:multiLevelType w:val="hybridMultilevel"/>
    <w:tmpl w:val="F1561AAC"/>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6A883D56"/>
    <w:multiLevelType w:val="hybridMultilevel"/>
    <w:tmpl w:val="B1EC4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DFA7037"/>
    <w:multiLevelType w:val="hybridMultilevel"/>
    <w:tmpl w:val="5D82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AF484F"/>
    <w:multiLevelType w:val="hybridMultilevel"/>
    <w:tmpl w:val="9A82F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12184C"/>
    <w:multiLevelType w:val="hybridMultilevel"/>
    <w:tmpl w:val="B4B2B9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8C5763"/>
    <w:multiLevelType w:val="hybridMultilevel"/>
    <w:tmpl w:val="5BBEE92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1"/>
  </w:num>
  <w:num w:numId="4">
    <w:abstractNumId w:val="16"/>
  </w:num>
  <w:num w:numId="5">
    <w:abstractNumId w:val="15"/>
  </w:num>
  <w:num w:numId="6">
    <w:abstractNumId w:val="8"/>
  </w:num>
  <w:num w:numId="7">
    <w:abstractNumId w:val="12"/>
  </w:num>
  <w:num w:numId="8">
    <w:abstractNumId w:val="20"/>
  </w:num>
  <w:num w:numId="9">
    <w:abstractNumId w:val="3"/>
  </w:num>
  <w:num w:numId="10">
    <w:abstractNumId w:val="13"/>
  </w:num>
  <w:num w:numId="11">
    <w:abstractNumId w:val="0"/>
  </w:num>
  <w:num w:numId="12">
    <w:abstractNumId w:val="14"/>
  </w:num>
  <w:num w:numId="13">
    <w:abstractNumId w:val="18"/>
  </w:num>
  <w:num w:numId="14">
    <w:abstractNumId w:val="4"/>
  </w:num>
  <w:num w:numId="15">
    <w:abstractNumId w:val="10"/>
  </w:num>
  <w:num w:numId="16">
    <w:abstractNumId w:val="21"/>
  </w:num>
  <w:num w:numId="17">
    <w:abstractNumId w:val="6"/>
  </w:num>
  <w:num w:numId="18">
    <w:abstractNumId w:val="7"/>
  </w:num>
  <w:num w:numId="19">
    <w:abstractNumId w:val="5"/>
  </w:num>
  <w:num w:numId="20">
    <w:abstractNumId w:val="9"/>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87"/>
    <w:rsid w:val="00013A8D"/>
    <w:rsid w:val="000159B6"/>
    <w:rsid w:val="00022B82"/>
    <w:rsid w:val="000306A4"/>
    <w:rsid w:val="000576FC"/>
    <w:rsid w:val="000A041A"/>
    <w:rsid w:val="000A0FA2"/>
    <w:rsid w:val="000A7F07"/>
    <w:rsid w:val="000C09E0"/>
    <w:rsid w:val="000C5F33"/>
    <w:rsid w:val="000E2846"/>
    <w:rsid w:val="000F78E4"/>
    <w:rsid w:val="00106EA9"/>
    <w:rsid w:val="0012140D"/>
    <w:rsid w:val="00123D27"/>
    <w:rsid w:val="00155392"/>
    <w:rsid w:val="00164F7A"/>
    <w:rsid w:val="00172C83"/>
    <w:rsid w:val="00176642"/>
    <w:rsid w:val="00182657"/>
    <w:rsid w:val="001A2216"/>
    <w:rsid w:val="001A4353"/>
    <w:rsid w:val="001A43F5"/>
    <w:rsid w:val="001A7EBB"/>
    <w:rsid w:val="001B12CC"/>
    <w:rsid w:val="001B1AB4"/>
    <w:rsid w:val="001B2E77"/>
    <w:rsid w:val="001D7EE1"/>
    <w:rsid w:val="001E1140"/>
    <w:rsid w:val="00204E93"/>
    <w:rsid w:val="00210BB0"/>
    <w:rsid w:val="00211869"/>
    <w:rsid w:val="00213B53"/>
    <w:rsid w:val="002439D6"/>
    <w:rsid w:val="00254452"/>
    <w:rsid w:val="00260947"/>
    <w:rsid w:val="002625C1"/>
    <w:rsid w:val="0027235B"/>
    <w:rsid w:val="00292927"/>
    <w:rsid w:val="0029513C"/>
    <w:rsid w:val="002E1956"/>
    <w:rsid w:val="002E4254"/>
    <w:rsid w:val="002E787E"/>
    <w:rsid w:val="002F31C8"/>
    <w:rsid w:val="00311E31"/>
    <w:rsid w:val="00325FEE"/>
    <w:rsid w:val="00327879"/>
    <w:rsid w:val="00336F93"/>
    <w:rsid w:val="00364A69"/>
    <w:rsid w:val="00374387"/>
    <w:rsid w:val="00380A44"/>
    <w:rsid w:val="003844C6"/>
    <w:rsid w:val="003C3943"/>
    <w:rsid w:val="003D2A8C"/>
    <w:rsid w:val="003E7C65"/>
    <w:rsid w:val="00403D16"/>
    <w:rsid w:val="0041260A"/>
    <w:rsid w:val="00415B95"/>
    <w:rsid w:val="0042685A"/>
    <w:rsid w:val="004556AB"/>
    <w:rsid w:val="00463D01"/>
    <w:rsid w:val="00471AD9"/>
    <w:rsid w:val="00480528"/>
    <w:rsid w:val="004862FD"/>
    <w:rsid w:val="004A3870"/>
    <w:rsid w:val="004A57C3"/>
    <w:rsid w:val="004B01CF"/>
    <w:rsid w:val="004B1554"/>
    <w:rsid w:val="004D7F6F"/>
    <w:rsid w:val="004F1ADD"/>
    <w:rsid w:val="004F4D5F"/>
    <w:rsid w:val="005044E7"/>
    <w:rsid w:val="0051088C"/>
    <w:rsid w:val="005174C5"/>
    <w:rsid w:val="00517ADC"/>
    <w:rsid w:val="00524FD5"/>
    <w:rsid w:val="0052522F"/>
    <w:rsid w:val="00531919"/>
    <w:rsid w:val="00553623"/>
    <w:rsid w:val="0055635E"/>
    <w:rsid w:val="005565D1"/>
    <w:rsid w:val="00574C57"/>
    <w:rsid w:val="005A03E9"/>
    <w:rsid w:val="005A6EAF"/>
    <w:rsid w:val="005B000B"/>
    <w:rsid w:val="005C7D76"/>
    <w:rsid w:val="005D44B0"/>
    <w:rsid w:val="005E0EAD"/>
    <w:rsid w:val="006048D4"/>
    <w:rsid w:val="006058C8"/>
    <w:rsid w:val="00622186"/>
    <w:rsid w:val="006311E0"/>
    <w:rsid w:val="006351D4"/>
    <w:rsid w:val="006414FC"/>
    <w:rsid w:val="00643A18"/>
    <w:rsid w:val="00690E04"/>
    <w:rsid w:val="00697546"/>
    <w:rsid w:val="006A45B9"/>
    <w:rsid w:val="006B3FA6"/>
    <w:rsid w:val="006F0465"/>
    <w:rsid w:val="006F20E2"/>
    <w:rsid w:val="006F656E"/>
    <w:rsid w:val="00712A00"/>
    <w:rsid w:val="00715B4B"/>
    <w:rsid w:val="00724A93"/>
    <w:rsid w:val="007430AF"/>
    <w:rsid w:val="00746454"/>
    <w:rsid w:val="00747D80"/>
    <w:rsid w:val="007631E3"/>
    <w:rsid w:val="00782029"/>
    <w:rsid w:val="007B24D8"/>
    <w:rsid w:val="007B6E6C"/>
    <w:rsid w:val="007F3109"/>
    <w:rsid w:val="007F5B92"/>
    <w:rsid w:val="00813215"/>
    <w:rsid w:val="00816504"/>
    <w:rsid w:val="00824928"/>
    <w:rsid w:val="00857B7C"/>
    <w:rsid w:val="00871C55"/>
    <w:rsid w:val="00886889"/>
    <w:rsid w:val="008A0F5A"/>
    <w:rsid w:val="008A2759"/>
    <w:rsid w:val="008C2086"/>
    <w:rsid w:val="008D6D2A"/>
    <w:rsid w:val="008F61E8"/>
    <w:rsid w:val="0090098E"/>
    <w:rsid w:val="00906A63"/>
    <w:rsid w:val="0092713C"/>
    <w:rsid w:val="00932379"/>
    <w:rsid w:val="009372B7"/>
    <w:rsid w:val="009563AD"/>
    <w:rsid w:val="009643E3"/>
    <w:rsid w:val="009648AC"/>
    <w:rsid w:val="00977890"/>
    <w:rsid w:val="0098611A"/>
    <w:rsid w:val="009907B3"/>
    <w:rsid w:val="009B6C81"/>
    <w:rsid w:val="009C2C94"/>
    <w:rsid w:val="009C42BC"/>
    <w:rsid w:val="00A10D07"/>
    <w:rsid w:val="00A273DD"/>
    <w:rsid w:val="00A30604"/>
    <w:rsid w:val="00A36D2A"/>
    <w:rsid w:val="00A40A7A"/>
    <w:rsid w:val="00A5505C"/>
    <w:rsid w:val="00A6292C"/>
    <w:rsid w:val="00A6443F"/>
    <w:rsid w:val="00A654B0"/>
    <w:rsid w:val="00A71D0D"/>
    <w:rsid w:val="00A87653"/>
    <w:rsid w:val="00A9555B"/>
    <w:rsid w:val="00AA7D3D"/>
    <w:rsid w:val="00AB5D08"/>
    <w:rsid w:val="00AD1F6B"/>
    <w:rsid w:val="00AD7A4D"/>
    <w:rsid w:val="00AE2287"/>
    <w:rsid w:val="00AE418B"/>
    <w:rsid w:val="00AF0721"/>
    <w:rsid w:val="00AF606D"/>
    <w:rsid w:val="00B31831"/>
    <w:rsid w:val="00B352CB"/>
    <w:rsid w:val="00B37DD5"/>
    <w:rsid w:val="00B54DFD"/>
    <w:rsid w:val="00B71713"/>
    <w:rsid w:val="00B73AEC"/>
    <w:rsid w:val="00B84A6D"/>
    <w:rsid w:val="00B872DB"/>
    <w:rsid w:val="00BA16C0"/>
    <w:rsid w:val="00BB2C0F"/>
    <w:rsid w:val="00BB5B9E"/>
    <w:rsid w:val="00BE7DCA"/>
    <w:rsid w:val="00C016C8"/>
    <w:rsid w:val="00C02A15"/>
    <w:rsid w:val="00C15089"/>
    <w:rsid w:val="00C35E86"/>
    <w:rsid w:val="00C455FA"/>
    <w:rsid w:val="00C621B2"/>
    <w:rsid w:val="00C622D0"/>
    <w:rsid w:val="00C642C2"/>
    <w:rsid w:val="00C72A4F"/>
    <w:rsid w:val="00C93F4F"/>
    <w:rsid w:val="00C94982"/>
    <w:rsid w:val="00CA0F94"/>
    <w:rsid w:val="00CB4ACB"/>
    <w:rsid w:val="00CD4F23"/>
    <w:rsid w:val="00CE0FB6"/>
    <w:rsid w:val="00D13115"/>
    <w:rsid w:val="00D310C0"/>
    <w:rsid w:val="00D33DDC"/>
    <w:rsid w:val="00D4478E"/>
    <w:rsid w:val="00D4547A"/>
    <w:rsid w:val="00D564D8"/>
    <w:rsid w:val="00D57CD7"/>
    <w:rsid w:val="00D653AD"/>
    <w:rsid w:val="00D85AF8"/>
    <w:rsid w:val="00DA5047"/>
    <w:rsid w:val="00DB7A48"/>
    <w:rsid w:val="00DC13F9"/>
    <w:rsid w:val="00DC17C5"/>
    <w:rsid w:val="00DC4A68"/>
    <w:rsid w:val="00DC7EE2"/>
    <w:rsid w:val="00DE2A1F"/>
    <w:rsid w:val="00DF2468"/>
    <w:rsid w:val="00DF3D8C"/>
    <w:rsid w:val="00E06EC7"/>
    <w:rsid w:val="00E11C3F"/>
    <w:rsid w:val="00E21249"/>
    <w:rsid w:val="00E3109F"/>
    <w:rsid w:val="00E406F2"/>
    <w:rsid w:val="00E678EE"/>
    <w:rsid w:val="00E92641"/>
    <w:rsid w:val="00E9795B"/>
    <w:rsid w:val="00EB6E03"/>
    <w:rsid w:val="00EC4067"/>
    <w:rsid w:val="00EC7F7D"/>
    <w:rsid w:val="00ED4756"/>
    <w:rsid w:val="00EF1160"/>
    <w:rsid w:val="00F111D1"/>
    <w:rsid w:val="00F24DC4"/>
    <w:rsid w:val="00F34276"/>
    <w:rsid w:val="00F62C7E"/>
    <w:rsid w:val="00F662B3"/>
    <w:rsid w:val="00F66C2A"/>
    <w:rsid w:val="00F82A9A"/>
    <w:rsid w:val="00F92614"/>
    <w:rsid w:val="00F9675C"/>
    <w:rsid w:val="00FA07F5"/>
    <w:rsid w:val="00FA2014"/>
    <w:rsid w:val="00FB2799"/>
    <w:rsid w:val="00FD6B69"/>
    <w:rsid w:val="00FE0B8A"/>
    <w:rsid w:val="00FF1E9A"/>
    <w:rsid w:val="00FF4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F07"/>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B31831"/>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B31831"/>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1831"/>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locked/>
    <w:rsid w:val="00B31831"/>
    <w:rPr>
      <w:rFonts w:ascii="Cambria" w:hAnsi="Cambria" w:cs="Cambria"/>
      <w:b/>
      <w:bCs/>
      <w:i/>
      <w:iCs/>
      <w:sz w:val="28"/>
      <w:szCs w:val="28"/>
      <w:lang w:eastAsia="en-US"/>
    </w:rPr>
  </w:style>
  <w:style w:type="paragraph" w:styleId="Title">
    <w:name w:val="Title"/>
    <w:basedOn w:val="Normal"/>
    <w:next w:val="Normal"/>
    <w:link w:val="TitleChar"/>
    <w:uiPriority w:val="99"/>
    <w:qFormat/>
    <w:rsid w:val="000F78E4"/>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0F78E4"/>
    <w:rPr>
      <w:rFonts w:ascii="Cambria" w:hAnsi="Cambria" w:cs="Cambria"/>
      <w:b/>
      <w:bCs/>
      <w:kern w:val="28"/>
      <w:sz w:val="32"/>
      <w:szCs w:val="32"/>
      <w:lang w:eastAsia="en-US"/>
    </w:rPr>
  </w:style>
  <w:style w:type="table" w:styleId="TableGrid">
    <w:name w:val="Table Grid"/>
    <w:basedOn w:val="TableNormal"/>
    <w:uiPriority w:val="59"/>
    <w:rsid w:val="00B31831"/>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1B2E77"/>
    <w:pPr>
      <w:spacing w:after="0" w:line="330" w:lineRule="atLeast"/>
    </w:pPr>
    <w:rPr>
      <w:sz w:val="20"/>
      <w:szCs w:val="20"/>
      <w:lang w:eastAsia="en-GB"/>
    </w:rPr>
  </w:style>
  <w:style w:type="character" w:styleId="Strong">
    <w:name w:val="Strong"/>
    <w:basedOn w:val="DefaultParagraphFont"/>
    <w:uiPriority w:val="99"/>
    <w:qFormat/>
    <w:rsid w:val="001B2E77"/>
    <w:rPr>
      <w:rFonts w:cs="Times New Roman"/>
      <w:b/>
      <w:bCs/>
    </w:rPr>
  </w:style>
  <w:style w:type="paragraph" w:styleId="BodyText">
    <w:name w:val="Body Text"/>
    <w:basedOn w:val="Normal"/>
    <w:link w:val="BodyTextChar"/>
    <w:uiPriority w:val="99"/>
    <w:semiHidden/>
    <w:unhideWhenUsed/>
    <w:rsid w:val="006048D4"/>
    <w:pPr>
      <w:spacing w:after="135" w:line="240" w:lineRule="auto"/>
    </w:pPr>
    <w:rPr>
      <w:rFonts w:ascii="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locked/>
    <w:rsid w:val="006048D4"/>
    <w:rPr>
      <w:rFonts w:ascii="Times New Roman" w:hAnsi="Times New Roman" w:cs="Times New Roman"/>
      <w:sz w:val="24"/>
      <w:szCs w:val="24"/>
    </w:rPr>
  </w:style>
  <w:style w:type="character" w:styleId="Hyperlink">
    <w:name w:val="Hyperlink"/>
    <w:basedOn w:val="DefaultParagraphFont"/>
    <w:uiPriority w:val="99"/>
    <w:unhideWhenUsed/>
    <w:rsid w:val="00336F93"/>
    <w:rPr>
      <w:color w:val="0000FF"/>
      <w:u w:val="single"/>
    </w:rPr>
  </w:style>
  <w:style w:type="paragraph" w:styleId="BalloonText">
    <w:name w:val="Balloon Text"/>
    <w:basedOn w:val="Normal"/>
    <w:link w:val="BalloonTextChar"/>
    <w:uiPriority w:val="99"/>
    <w:semiHidden/>
    <w:unhideWhenUsed/>
    <w:rsid w:val="00E06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EC7"/>
    <w:rPr>
      <w:rFonts w:ascii="Tahoma" w:hAnsi="Tahoma" w:cs="Tahoma"/>
      <w:sz w:val="16"/>
      <w:szCs w:val="16"/>
      <w:lang w:eastAsia="en-US"/>
    </w:rPr>
  </w:style>
  <w:style w:type="paragraph" w:styleId="NoSpacing">
    <w:name w:val="No Spacing"/>
    <w:uiPriority w:val="1"/>
    <w:qFormat/>
    <w:rsid w:val="00F24DC4"/>
    <w:rPr>
      <w:rFonts w:cs="Calibri"/>
      <w:sz w:val="22"/>
      <w:szCs w:val="22"/>
      <w:lang w:eastAsia="en-US"/>
    </w:rPr>
  </w:style>
  <w:style w:type="paragraph" w:styleId="ListParagraph">
    <w:name w:val="List Paragraph"/>
    <w:basedOn w:val="Normal"/>
    <w:uiPriority w:val="34"/>
    <w:qFormat/>
    <w:rsid w:val="00906A63"/>
    <w:pPr>
      <w:ind w:left="720"/>
      <w:contextualSpacing/>
    </w:pPr>
  </w:style>
  <w:style w:type="paragraph" w:styleId="Header">
    <w:name w:val="header"/>
    <w:basedOn w:val="Normal"/>
    <w:link w:val="HeaderChar"/>
    <w:uiPriority w:val="99"/>
    <w:semiHidden/>
    <w:unhideWhenUsed/>
    <w:rsid w:val="004556A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556AB"/>
    <w:rPr>
      <w:rFonts w:cs="Calibri"/>
      <w:sz w:val="22"/>
      <w:szCs w:val="22"/>
      <w:lang w:eastAsia="en-US"/>
    </w:rPr>
  </w:style>
  <w:style w:type="paragraph" w:styleId="Footer">
    <w:name w:val="footer"/>
    <w:basedOn w:val="Normal"/>
    <w:link w:val="FooterChar"/>
    <w:uiPriority w:val="99"/>
    <w:semiHidden/>
    <w:unhideWhenUsed/>
    <w:rsid w:val="004556A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556AB"/>
    <w:rPr>
      <w:rFonts w:cs="Calibri"/>
      <w:sz w:val="22"/>
      <w:szCs w:val="22"/>
      <w:lang w:eastAsia="en-US"/>
    </w:rPr>
  </w:style>
  <w:style w:type="paragraph" w:styleId="BlockText">
    <w:name w:val="Block Text"/>
    <w:basedOn w:val="Normal"/>
    <w:rsid w:val="00B71713"/>
    <w:pPr>
      <w:overflowPunct w:val="0"/>
      <w:autoSpaceDE w:val="0"/>
      <w:autoSpaceDN w:val="0"/>
      <w:adjustRightInd w:val="0"/>
      <w:spacing w:after="0" w:line="240" w:lineRule="auto"/>
      <w:ind w:left="-540" w:right="-514"/>
      <w:textAlignment w:val="baseline"/>
    </w:pPr>
    <w:rPr>
      <w:rFonts w:ascii="Times New Roman" w:hAnsi="Times New Roman"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F07"/>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B31831"/>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B31831"/>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1831"/>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locked/>
    <w:rsid w:val="00B31831"/>
    <w:rPr>
      <w:rFonts w:ascii="Cambria" w:hAnsi="Cambria" w:cs="Cambria"/>
      <w:b/>
      <w:bCs/>
      <w:i/>
      <w:iCs/>
      <w:sz w:val="28"/>
      <w:szCs w:val="28"/>
      <w:lang w:eastAsia="en-US"/>
    </w:rPr>
  </w:style>
  <w:style w:type="paragraph" w:styleId="Title">
    <w:name w:val="Title"/>
    <w:basedOn w:val="Normal"/>
    <w:next w:val="Normal"/>
    <w:link w:val="TitleChar"/>
    <w:uiPriority w:val="99"/>
    <w:qFormat/>
    <w:rsid w:val="000F78E4"/>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0F78E4"/>
    <w:rPr>
      <w:rFonts w:ascii="Cambria" w:hAnsi="Cambria" w:cs="Cambria"/>
      <w:b/>
      <w:bCs/>
      <w:kern w:val="28"/>
      <w:sz w:val="32"/>
      <w:szCs w:val="32"/>
      <w:lang w:eastAsia="en-US"/>
    </w:rPr>
  </w:style>
  <w:style w:type="table" w:styleId="TableGrid">
    <w:name w:val="Table Grid"/>
    <w:basedOn w:val="TableNormal"/>
    <w:uiPriority w:val="59"/>
    <w:rsid w:val="00B31831"/>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1B2E77"/>
    <w:pPr>
      <w:spacing w:after="0" w:line="330" w:lineRule="atLeast"/>
    </w:pPr>
    <w:rPr>
      <w:sz w:val="20"/>
      <w:szCs w:val="20"/>
      <w:lang w:eastAsia="en-GB"/>
    </w:rPr>
  </w:style>
  <w:style w:type="character" w:styleId="Strong">
    <w:name w:val="Strong"/>
    <w:basedOn w:val="DefaultParagraphFont"/>
    <w:uiPriority w:val="99"/>
    <w:qFormat/>
    <w:rsid w:val="001B2E77"/>
    <w:rPr>
      <w:rFonts w:cs="Times New Roman"/>
      <w:b/>
      <w:bCs/>
    </w:rPr>
  </w:style>
  <w:style w:type="paragraph" w:styleId="BodyText">
    <w:name w:val="Body Text"/>
    <w:basedOn w:val="Normal"/>
    <w:link w:val="BodyTextChar"/>
    <w:uiPriority w:val="99"/>
    <w:semiHidden/>
    <w:unhideWhenUsed/>
    <w:rsid w:val="006048D4"/>
    <w:pPr>
      <w:spacing w:after="135" w:line="240" w:lineRule="auto"/>
    </w:pPr>
    <w:rPr>
      <w:rFonts w:ascii="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locked/>
    <w:rsid w:val="006048D4"/>
    <w:rPr>
      <w:rFonts w:ascii="Times New Roman" w:hAnsi="Times New Roman" w:cs="Times New Roman"/>
      <w:sz w:val="24"/>
      <w:szCs w:val="24"/>
    </w:rPr>
  </w:style>
  <w:style w:type="character" w:styleId="Hyperlink">
    <w:name w:val="Hyperlink"/>
    <w:basedOn w:val="DefaultParagraphFont"/>
    <w:uiPriority w:val="99"/>
    <w:unhideWhenUsed/>
    <w:rsid w:val="00336F93"/>
    <w:rPr>
      <w:color w:val="0000FF"/>
      <w:u w:val="single"/>
    </w:rPr>
  </w:style>
  <w:style w:type="paragraph" w:styleId="BalloonText">
    <w:name w:val="Balloon Text"/>
    <w:basedOn w:val="Normal"/>
    <w:link w:val="BalloonTextChar"/>
    <w:uiPriority w:val="99"/>
    <w:semiHidden/>
    <w:unhideWhenUsed/>
    <w:rsid w:val="00E06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EC7"/>
    <w:rPr>
      <w:rFonts w:ascii="Tahoma" w:hAnsi="Tahoma" w:cs="Tahoma"/>
      <w:sz w:val="16"/>
      <w:szCs w:val="16"/>
      <w:lang w:eastAsia="en-US"/>
    </w:rPr>
  </w:style>
  <w:style w:type="paragraph" w:styleId="NoSpacing">
    <w:name w:val="No Spacing"/>
    <w:uiPriority w:val="1"/>
    <w:qFormat/>
    <w:rsid w:val="00F24DC4"/>
    <w:rPr>
      <w:rFonts w:cs="Calibri"/>
      <w:sz w:val="22"/>
      <w:szCs w:val="22"/>
      <w:lang w:eastAsia="en-US"/>
    </w:rPr>
  </w:style>
  <w:style w:type="paragraph" w:styleId="ListParagraph">
    <w:name w:val="List Paragraph"/>
    <w:basedOn w:val="Normal"/>
    <w:uiPriority w:val="34"/>
    <w:qFormat/>
    <w:rsid w:val="00906A63"/>
    <w:pPr>
      <w:ind w:left="720"/>
      <w:contextualSpacing/>
    </w:pPr>
  </w:style>
  <w:style w:type="paragraph" w:styleId="Header">
    <w:name w:val="header"/>
    <w:basedOn w:val="Normal"/>
    <w:link w:val="HeaderChar"/>
    <w:uiPriority w:val="99"/>
    <w:semiHidden/>
    <w:unhideWhenUsed/>
    <w:rsid w:val="004556A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556AB"/>
    <w:rPr>
      <w:rFonts w:cs="Calibri"/>
      <w:sz w:val="22"/>
      <w:szCs w:val="22"/>
      <w:lang w:eastAsia="en-US"/>
    </w:rPr>
  </w:style>
  <w:style w:type="paragraph" w:styleId="Footer">
    <w:name w:val="footer"/>
    <w:basedOn w:val="Normal"/>
    <w:link w:val="FooterChar"/>
    <w:uiPriority w:val="99"/>
    <w:semiHidden/>
    <w:unhideWhenUsed/>
    <w:rsid w:val="004556A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556AB"/>
    <w:rPr>
      <w:rFonts w:cs="Calibri"/>
      <w:sz w:val="22"/>
      <w:szCs w:val="22"/>
      <w:lang w:eastAsia="en-US"/>
    </w:rPr>
  </w:style>
  <w:style w:type="paragraph" w:styleId="BlockText">
    <w:name w:val="Block Text"/>
    <w:basedOn w:val="Normal"/>
    <w:rsid w:val="00B71713"/>
    <w:pPr>
      <w:overflowPunct w:val="0"/>
      <w:autoSpaceDE w:val="0"/>
      <w:autoSpaceDN w:val="0"/>
      <w:adjustRightInd w:val="0"/>
      <w:spacing w:after="0" w:line="240" w:lineRule="auto"/>
      <w:ind w:left="-540" w:right="-514"/>
      <w:textAlignment w:val="baseline"/>
    </w:pPr>
    <w:rPr>
      <w:rFonts w:ascii="Times New Roman" w:hAnsi="Times New Roman"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2949">
      <w:bodyDiv w:val="1"/>
      <w:marLeft w:val="0"/>
      <w:marRight w:val="0"/>
      <w:marTop w:val="0"/>
      <w:marBottom w:val="0"/>
      <w:divBdr>
        <w:top w:val="none" w:sz="0" w:space="0" w:color="auto"/>
        <w:left w:val="none" w:sz="0" w:space="0" w:color="auto"/>
        <w:bottom w:val="none" w:sz="0" w:space="0" w:color="auto"/>
        <w:right w:val="none" w:sz="0" w:space="0" w:color="auto"/>
      </w:divBdr>
    </w:div>
    <w:div w:id="518353888">
      <w:bodyDiv w:val="1"/>
      <w:marLeft w:val="0"/>
      <w:marRight w:val="0"/>
      <w:marTop w:val="0"/>
      <w:marBottom w:val="0"/>
      <w:divBdr>
        <w:top w:val="none" w:sz="0" w:space="0" w:color="auto"/>
        <w:left w:val="none" w:sz="0" w:space="0" w:color="auto"/>
        <w:bottom w:val="none" w:sz="0" w:space="0" w:color="auto"/>
        <w:right w:val="none" w:sz="0" w:space="0" w:color="auto"/>
      </w:divBdr>
    </w:div>
    <w:div w:id="555163589">
      <w:marLeft w:val="0"/>
      <w:marRight w:val="0"/>
      <w:marTop w:val="0"/>
      <w:marBottom w:val="0"/>
      <w:divBdr>
        <w:top w:val="none" w:sz="0" w:space="0" w:color="auto"/>
        <w:left w:val="none" w:sz="0" w:space="0" w:color="auto"/>
        <w:bottom w:val="none" w:sz="0" w:space="0" w:color="auto"/>
        <w:right w:val="none" w:sz="0" w:space="0" w:color="auto"/>
      </w:divBdr>
      <w:divsChild>
        <w:div w:id="555163591">
          <w:marLeft w:val="0"/>
          <w:marRight w:val="0"/>
          <w:marTop w:val="100"/>
          <w:marBottom w:val="100"/>
          <w:divBdr>
            <w:top w:val="single" w:sz="6" w:space="0" w:color="D0D0D0"/>
            <w:left w:val="single" w:sz="6" w:space="0" w:color="D0D0D0"/>
            <w:bottom w:val="single" w:sz="6" w:space="0" w:color="D0D0D0"/>
            <w:right w:val="single" w:sz="6" w:space="0" w:color="D0D0D0"/>
          </w:divBdr>
          <w:divsChild>
            <w:div w:id="555163586">
              <w:marLeft w:val="0"/>
              <w:marRight w:val="0"/>
              <w:marTop w:val="0"/>
              <w:marBottom w:val="0"/>
              <w:divBdr>
                <w:top w:val="none" w:sz="0" w:space="0" w:color="auto"/>
                <w:left w:val="none" w:sz="0" w:space="0" w:color="auto"/>
                <w:bottom w:val="none" w:sz="0" w:space="0" w:color="auto"/>
                <w:right w:val="none" w:sz="0" w:space="0" w:color="auto"/>
              </w:divBdr>
              <w:divsChild>
                <w:div w:id="555163588">
                  <w:marLeft w:val="0"/>
                  <w:marRight w:val="0"/>
                  <w:marTop w:val="150"/>
                  <w:marBottom w:val="0"/>
                  <w:divBdr>
                    <w:top w:val="none" w:sz="0" w:space="0" w:color="auto"/>
                    <w:left w:val="none" w:sz="0" w:space="0" w:color="auto"/>
                    <w:bottom w:val="none" w:sz="0" w:space="0" w:color="auto"/>
                    <w:right w:val="none" w:sz="0" w:space="0" w:color="auto"/>
                  </w:divBdr>
                  <w:divsChild>
                    <w:div w:id="555163590">
                      <w:marLeft w:val="0"/>
                      <w:marRight w:val="0"/>
                      <w:marTop w:val="0"/>
                      <w:marBottom w:val="75"/>
                      <w:divBdr>
                        <w:top w:val="single" w:sz="6" w:space="0" w:color="A0A0A0"/>
                        <w:left w:val="single" w:sz="6" w:space="0" w:color="A0A0A0"/>
                        <w:bottom w:val="single" w:sz="6" w:space="0" w:color="A0A0A0"/>
                        <w:right w:val="single" w:sz="6" w:space="0" w:color="A0A0A0"/>
                      </w:divBdr>
                      <w:divsChild>
                        <w:div w:id="5551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593610">
      <w:bodyDiv w:val="1"/>
      <w:marLeft w:val="0"/>
      <w:marRight w:val="0"/>
      <w:marTop w:val="0"/>
      <w:marBottom w:val="0"/>
      <w:divBdr>
        <w:top w:val="none" w:sz="0" w:space="0" w:color="auto"/>
        <w:left w:val="none" w:sz="0" w:space="0" w:color="auto"/>
        <w:bottom w:val="none" w:sz="0" w:space="0" w:color="auto"/>
        <w:right w:val="none" w:sz="0" w:space="0" w:color="auto"/>
      </w:divBdr>
    </w:div>
    <w:div w:id="1011297533">
      <w:bodyDiv w:val="1"/>
      <w:marLeft w:val="0"/>
      <w:marRight w:val="0"/>
      <w:marTop w:val="0"/>
      <w:marBottom w:val="0"/>
      <w:divBdr>
        <w:top w:val="none" w:sz="0" w:space="0" w:color="auto"/>
        <w:left w:val="none" w:sz="0" w:space="0" w:color="auto"/>
        <w:bottom w:val="none" w:sz="0" w:space="0" w:color="auto"/>
        <w:right w:val="none" w:sz="0" w:space="0" w:color="auto"/>
      </w:divBdr>
      <w:divsChild>
        <w:div w:id="2000497859">
          <w:marLeft w:val="0"/>
          <w:marRight w:val="0"/>
          <w:marTop w:val="0"/>
          <w:marBottom w:val="0"/>
          <w:divBdr>
            <w:top w:val="none" w:sz="0" w:space="0" w:color="auto"/>
            <w:left w:val="none" w:sz="0" w:space="0" w:color="auto"/>
            <w:bottom w:val="none" w:sz="0" w:space="0" w:color="auto"/>
            <w:right w:val="none" w:sz="0" w:space="0" w:color="auto"/>
          </w:divBdr>
          <w:divsChild>
            <w:div w:id="2115859120">
              <w:marLeft w:val="0"/>
              <w:marRight w:val="0"/>
              <w:marTop w:val="0"/>
              <w:marBottom w:val="0"/>
              <w:divBdr>
                <w:top w:val="none" w:sz="0" w:space="0" w:color="auto"/>
                <w:left w:val="none" w:sz="0" w:space="0" w:color="auto"/>
                <w:bottom w:val="none" w:sz="0" w:space="0" w:color="auto"/>
                <w:right w:val="none" w:sz="0" w:space="0" w:color="auto"/>
              </w:divBdr>
              <w:divsChild>
                <w:div w:id="578296153">
                  <w:marLeft w:val="0"/>
                  <w:marRight w:val="0"/>
                  <w:marTop w:val="0"/>
                  <w:marBottom w:val="0"/>
                  <w:divBdr>
                    <w:top w:val="none" w:sz="0" w:space="0" w:color="auto"/>
                    <w:left w:val="none" w:sz="0" w:space="0" w:color="auto"/>
                    <w:bottom w:val="none" w:sz="0" w:space="0" w:color="auto"/>
                    <w:right w:val="none" w:sz="0" w:space="0" w:color="auto"/>
                  </w:divBdr>
                  <w:divsChild>
                    <w:div w:id="1469399496">
                      <w:marLeft w:val="0"/>
                      <w:marRight w:val="0"/>
                      <w:marTop w:val="0"/>
                      <w:marBottom w:val="0"/>
                      <w:divBdr>
                        <w:top w:val="none" w:sz="0" w:space="0" w:color="auto"/>
                        <w:left w:val="none" w:sz="0" w:space="0" w:color="auto"/>
                        <w:bottom w:val="none" w:sz="0" w:space="0" w:color="auto"/>
                        <w:right w:val="none" w:sz="0" w:space="0" w:color="auto"/>
                      </w:divBdr>
                      <w:divsChild>
                        <w:div w:id="1373846257">
                          <w:marLeft w:val="0"/>
                          <w:marRight w:val="0"/>
                          <w:marTop w:val="0"/>
                          <w:marBottom w:val="0"/>
                          <w:divBdr>
                            <w:top w:val="none" w:sz="0" w:space="0" w:color="auto"/>
                            <w:left w:val="none" w:sz="0" w:space="0" w:color="auto"/>
                            <w:bottom w:val="none" w:sz="0" w:space="0" w:color="auto"/>
                            <w:right w:val="none" w:sz="0" w:space="0" w:color="auto"/>
                          </w:divBdr>
                          <w:divsChild>
                            <w:div w:id="1009598147">
                              <w:marLeft w:val="0"/>
                              <w:marRight w:val="0"/>
                              <w:marTop w:val="0"/>
                              <w:marBottom w:val="0"/>
                              <w:divBdr>
                                <w:top w:val="single" w:sz="6" w:space="8" w:color="D0C9CB"/>
                                <w:left w:val="single" w:sz="6" w:space="4" w:color="D0C9CB"/>
                                <w:bottom w:val="single" w:sz="6" w:space="4" w:color="D0C9CB"/>
                                <w:right w:val="single" w:sz="6" w:space="4" w:color="D0C9CB"/>
                              </w:divBdr>
                              <w:divsChild>
                                <w:div w:id="9529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221689">
      <w:bodyDiv w:val="1"/>
      <w:marLeft w:val="0"/>
      <w:marRight w:val="0"/>
      <w:marTop w:val="0"/>
      <w:marBottom w:val="0"/>
      <w:divBdr>
        <w:top w:val="none" w:sz="0" w:space="0" w:color="auto"/>
        <w:left w:val="none" w:sz="0" w:space="0" w:color="auto"/>
        <w:bottom w:val="none" w:sz="0" w:space="0" w:color="auto"/>
        <w:right w:val="none" w:sz="0" w:space="0" w:color="auto"/>
      </w:divBdr>
    </w:div>
    <w:div w:id="1275291449">
      <w:bodyDiv w:val="1"/>
      <w:marLeft w:val="0"/>
      <w:marRight w:val="0"/>
      <w:marTop w:val="0"/>
      <w:marBottom w:val="0"/>
      <w:divBdr>
        <w:top w:val="none" w:sz="0" w:space="0" w:color="auto"/>
        <w:left w:val="none" w:sz="0" w:space="0" w:color="auto"/>
        <w:bottom w:val="none" w:sz="0" w:space="0" w:color="auto"/>
        <w:right w:val="none" w:sz="0" w:space="0" w:color="auto"/>
      </w:divBdr>
      <w:divsChild>
        <w:div w:id="1597132524">
          <w:marLeft w:val="0"/>
          <w:marRight w:val="0"/>
          <w:marTop w:val="100"/>
          <w:marBottom w:val="100"/>
          <w:divBdr>
            <w:top w:val="single" w:sz="6" w:space="0" w:color="D0D0D0"/>
            <w:left w:val="single" w:sz="6" w:space="0" w:color="D0D0D0"/>
            <w:bottom w:val="single" w:sz="6" w:space="0" w:color="D0D0D0"/>
            <w:right w:val="single" w:sz="6" w:space="0" w:color="D0D0D0"/>
          </w:divBdr>
          <w:divsChild>
            <w:div w:id="68581614">
              <w:marLeft w:val="0"/>
              <w:marRight w:val="0"/>
              <w:marTop w:val="0"/>
              <w:marBottom w:val="0"/>
              <w:divBdr>
                <w:top w:val="none" w:sz="0" w:space="0" w:color="auto"/>
                <w:left w:val="none" w:sz="0" w:space="0" w:color="auto"/>
                <w:bottom w:val="none" w:sz="0" w:space="0" w:color="auto"/>
                <w:right w:val="none" w:sz="0" w:space="0" w:color="auto"/>
              </w:divBdr>
              <w:divsChild>
                <w:div w:id="1687291901">
                  <w:marLeft w:val="0"/>
                  <w:marRight w:val="0"/>
                  <w:marTop w:val="150"/>
                  <w:marBottom w:val="0"/>
                  <w:divBdr>
                    <w:top w:val="none" w:sz="0" w:space="0" w:color="auto"/>
                    <w:left w:val="none" w:sz="0" w:space="0" w:color="auto"/>
                    <w:bottom w:val="none" w:sz="0" w:space="0" w:color="auto"/>
                    <w:right w:val="none" w:sz="0" w:space="0" w:color="auto"/>
                  </w:divBdr>
                  <w:divsChild>
                    <w:div w:id="1942569364">
                      <w:marLeft w:val="0"/>
                      <w:marRight w:val="0"/>
                      <w:marTop w:val="0"/>
                      <w:marBottom w:val="75"/>
                      <w:divBdr>
                        <w:top w:val="single" w:sz="6" w:space="0" w:color="A0A0A0"/>
                        <w:left w:val="single" w:sz="6" w:space="0" w:color="A0A0A0"/>
                        <w:bottom w:val="single" w:sz="6" w:space="0" w:color="A0A0A0"/>
                        <w:right w:val="single" w:sz="6" w:space="0" w:color="A0A0A0"/>
                      </w:divBdr>
                      <w:divsChild>
                        <w:div w:id="14720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95065">
      <w:bodyDiv w:val="1"/>
      <w:marLeft w:val="0"/>
      <w:marRight w:val="0"/>
      <w:marTop w:val="0"/>
      <w:marBottom w:val="0"/>
      <w:divBdr>
        <w:top w:val="none" w:sz="0" w:space="0" w:color="auto"/>
        <w:left w:val="none" w:sz="0" w:space="0" w:color="auto"/>
        <w:bottom w:val="none" w:sz="0" w:space="0" w:color="auto"/>
        <w:right w:val="none" w:sz="0" w:space="0" w:color="auto"/>
      </w:divBdr>
    </w:div>
    <w:div w:id="1444762090">
      <w:bodyDiv w:val="1"/>
      <w:marLeft w:val="0"/>
      <w:marRight w:val="0"/>
      <w:marTop w:val="0"/>
      <w:marBottom w:val="0"/>
      <w:divBdr>
        <w:top w:val="none" w:sz="0" w:space="0" w:color="auto"/>
        <w:left w:val="none" w:sz="0" w:space="0" w:color="auto"/>
        <w:bottom w:val="none" w:sz="0" w:space="0" w:color="auto"/>
        <w:right w:val="none" w:sz="0" w:space="0" w:color="auto"/>
      </w:divBdr>
    </w:div>
    <w:div w:id="1635670977">
      <w:bodyDiv w:val="1"/>
      <w:marLeft w:val="0"/>
      <w:marRight w:val="0"/>
      <w:marTop w:val="0"/>
      <w:marBottom w:val="0"/>
      <w:divBdr>
        <w:top w:val="none" w:sz="0" w:space="0" w:color="auto"/>
        <w:left w:val="none" w:sz="0" w:space="0" w:color="auto"/>
        <w:bottom w:val="none" w:sz="0" w:space="0" w:color="auto"/>
        <w:right w:val="none" w:sz="0" w:space="0" w:color="auto"/>
      </w:divBdr>
    </w:div>
    <w:div w:id="1884514526">
      <w:bodyDiv w:val="1"/>
      <w:marLeft w:val="0"/>
      <w:marRight w:val="0"/>
      <w:marTop w:val="0"/>
      <w:marBottom w:val="0"/>
      <w:divBdr>
        <w:top w:val="none" w:sz="0" w:space="0" w:color="auto"/>
        <w:left w:val="none" w:sz="0" w:space="0" w:color="auto"/>
        <w:bottom w:val="none" w:sz="0" w:space="0" w:color="auto"/>
        <w:right w:val="none" w:sz="0" w:space="0" w:color="auto"/>
      </w:divBdr>
    </w:div>
    <w:div w:id="1893426077">
      <w:bodyDiv w:val="1"/>
      <w:marLeft w:val="0"/>
      <w:marRight w:val="0"/>
      <w:marTop w:val="0"/>
      <w:marBottom w:val="0"/>
      <w:divBdr>
        <w:top w:val="none" w:sz="0" w:space="0" w:color="auto"/>
        <w:left w:val="none" w:sz="0" w:space="0" w:color="auto"/>
        <w:bottom w:val="none" w:sz="0" w:space="0" w:color="auto"/>
        <w:right w:val="none" w:sz="0" w:space="0" w:color="auto"/>
      </w:divBdr>
      <w:divsChild>
        <w:div w:id="1129321950">
          <w:marLeft w:val="0"/>
          <w:marRight w:val="0"/>
          <w:marTop w:val="0"/>
          <w:marBottom w:val="0"/>
          <w:divBdr>
            <w:top w:val="none" w:sz="0" w:space="0" w:color="auto"/>
            <w:left w:val="none" w:sz="0" w:space="0" w:color="auto"/>
            <w:bottom w:val="none" w:sz="0" w:space="0" w:color="auto"/>
            <w:right w:val="none" w:sz="0" w:space="0" w:color="auto"/>
          </w:divBdr>
          <w:divsChild>
            <w:div w:id="1975477373">
              <w:marLeft w:val="0"/>
              <w:marRight w:val="0"/>
              <w:marTop w:val="0"/>
              <w:marBottom w:val="0"/>
              <w:divBdr>
                <w:top w:val="none" w:sz="0" w:space="0" w:color="auto"/>
                <w:left w:val="none" w:sz="0" w:space="0" w:color="auto"/>
                <w:bottom w:val="none" w:sz="0" w:space="0" w:color="auto"/>
                <w:right w:val="none" w:sz="0" w:space="0" w:color="auto"/>
              </w:divBdr>
              <w:divsChild>
                <w:div w:id="1967157913">
                  <w:marLeft w:val="0"/>
                  <w:marRight w:val="0"/>
                  <w:marTop w:val="0"/>
                  <w:marBottom w:val="0"/>
                  <w:divBdr>
                    <w:top w:val="none" w:sz="0" w:space="0" w:color="auto"/>
                    <w:left w:val="none" w:sz="0" w:space="0" w:color="auto"/>
                    <w:bottom w:val="none" w:sz="0" w:space="0" w:color="auto"/>
                    <w:right w:val="none" w:sz="0" w:space="0" w:color="auto"/>
                  </w:divBdr>
                  <w:divsChild>
                    <w:div w:id="157785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0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F743C-5F1D-4C5E-B407-319B7C0FC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PATIENT REPRESENTATIVE GROUP REPORT – MARCH 2011</vt:lpstr>
    </vt:vector>
  </TitlesOfParts>
  <Company>NHS</Company>
  <LinksUpToDate>false</LinksUpToDate>
  <CharactersWithSpaces>5268</CharactersWithSpaces>
  <SharedDoc>false</SharedDoc>
  <HLinks>
    <vt:vector size="6" baseType="variant">
      <vt:variant>
        <vt:i4>6094924</vt:i4>
      </vt:variant>
      <vt:variant>
        <vt:i4>0</vt:i4>
      </vt:variant>
      <vt:variant>
        <vt:i4>0</vt:i4>
      </vt:variant>
      <vt:variant>
        <vt:i4>5</vt:i4>
      </vt:variant>
      <vt:variant>
        <vt:lpwstr>http://www.nhs.uk/111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REPRESENTATIVE GROUP REPORT – MARCH 2011</dc:title>
  <dc:creator>charlotte.bradley</dc:creator>
  <cp:lastModifiedBy>test</cp:lastModifiedBy>
  <cp:revision>2</cp:revision>
  <cp:lastPrinted>2015-02-18T17:08:00Z</cp:lastPrinted>
  <dcterms:created xsi:type="dcterms:W3CDTF">2017-01-13T16:46:00Z</dcterms:created>
  <dcterms:modified xsi:type="dcterms:W3CDTF">2017-01-13T16:46:00Z</dcterms:modified>
</cp:coreProperties>
</file>